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7909E" w14:textId="77777777" w:rsidR="0042252F" w:rsidRPr="008C2715" w:rsidRDefault="0042252F" w:rsidP="0042252F">
      <w:pPr>
        <w:jc w:val="center"/>
        <w:rPr>
          <w:rFonts w:ascii="华文中宋" w:eastAsia="华文中宋" w:hAnsi="华文中宋"/>
          <w:b/>
          <w:sz w:val="32"/>
          <w:szCs w:val="32"/>
        </w:rPr>
      </w:pPr>
      <w:r w:rsidRPr="008C2715">
        <w:rPr>
          <w:rFonts w:ascii="华文中宋" w:eastAsia="华文中宋" w:hAnsi="华文中宋" w:hint="eastAsia"/>
          <w:b/>
          <w:sz w:val="32"/>
          <w:szCs w:val="32"/>
        </w:rPr>
        <w:t>上海外国语大学教育发展基金会信息报告管理办法</w:t>
      </w:r>
    </w:p>
    <w:p w14:paraId="6AA3C8C6" w14:textId="77777777" w:rsidR="0042252F" w:rsidRPr="008C2715" w:rsidRDefault="0042252F" w:rsidP="0042252F">
      <w:pPr>
        <w:jc w:val="center"/>
        <w:rPr>
          <w:rFonts w:ascii="华文中宋" w:eastAsia="华文中宋" w:hAnsi="华文中宋"/>
          <w:b/>
          <w:sz w:val="32"/>
          <w:szCs w:val="32"/>
        </w:rPr>
      </w:pPr>
      <w:r w:rsidRPr="008C2715">
        <w:rPr>
          <w:rFonts w:ascii="华文中宋" w:eastAsia="华文中宋" w:hAnsi="华文中宋" w:hint="eastAsia"/>
          <w:b/>
          <w:sz w:val="32"/>
          <w:szCs w:val="32"/>
        </w:rPr>
        <w:t>（试行）</w:t>
      </w:r>
    </w:p>
    <w:p w14:paraId="285A49CB" w14:textId="77777777" w:rsidR="0042252F" w:rsidRPr="008C2715" w:rsidRDefault="0042252F" w:rsidP="0042252F">
      <w:pPr>
        <w:spacing w:line="360" w:lineRule="auto"/>
        <w:rPr>
          <w:rFonts w:ascii="仿宋" w:eastAsia="仿宋" w:hAnsi="仿宋"/>
          <w:sz w:val="28"/>
          <w:szCs w:val="28"/>
        </w:rPr>
      </w:pPr>
    </w:p>
    <w:p w14:paraId="2ACDBFDF" w14:textId="77777777" w:rsidR="0042252F" w:rsidRPr="008C2715" w:rsidRDefault="0042252F" w:rsidP="0042252F">
      <w:pPr>
        <w:adjustRightInd w:val="0"/>
        <w:snapToGrid w:val="0"/>
        <w:spacing w:line="360" w:lineRule="auto"/>
        <w:ind w:firstLineChars="200" w:firstLine="560"/>
        <w:jc w:val="left"/>
        <w:rPr>
          <w:rFonts w:ascii="仿宋" w:eastAsia="仿宋" w:hAnsi="仿宋" w:cstheme="minorHAnsi"/>
          <w:sz w:val="28"/>
          <w:szCs w:val="28"/>
        </w:rPr>
      </w:pPr>
      <w:r w:rsidRPr="008C2715">
        <w:rPr>
          <w:rFonts w:ascii="仿宋" w:eastAsia="仿宋" w:hAnsi="仿宋" w:cstheme="minorHAnsi" w:hint="eastAsia"/>
          <w:sz w:val="28"/>
          <w:szCs w:val="28"/>
        </w:rPr>
        <w:t>第一条</w:t>
      </w:r>
      <w:r w:rsidRPr="008C2715">
        <w:rPr>
          <w:rFonts w:ascii="仿宋" w:eastAsia="仿宋" w:hAnsi="仿宋" w:cstheme="minorHAnsi"/>
          <w:sz w:val="28"/>
          <w:szCs w:val="28"/>
        </w:rPr>
        <w:t xml:space="preserve">  </w:t>
      </w:r>
      <w:r w:rsidRPr="008C2715">
        <w:rPr>
          <w:rFonts w:ascii="仿宋" w:eastAsia="仿宋" w:hAnsi="仿宋" w:cstheme="minorHAnsi" w:hint="eastAsia"/>
          <w:sz w:val="28"/>
          <w:szCs w:val="28"/>
        </w:rPr>
        <w:t>为规范上海外国语大学教育发展基金会（以下简称：基金会）信息报告制度，依据上海外国语大学教育发展基金会章程，特制订本办法。</w:t>
      </w:r>
      <w:r w:rsidRPr="008C2715">
        <w:rPr>
          <w:rFonts w:ascii="仿宋" w:eastAsia="仿宋" w:hAnsi="仿宋" w:cstheme="minorHAnsi"/>
          <w:sz w:val="28"/>
          <w:szCs w:val="28"/>
        </w:rPr>
        <w:t xml:space="preserve"> </w:t>
      </w:r>
    </w:p>
    <w:p w14:paraId="3246A0A9" w14:textId="77777777" w:rsidR="0042252F" w:rsidRPr="008C2715" w:rsidRDefault="0042252F" w:rsidP="0042252F">
      <w:pPr>
        <w:adjustRightInd w:val="0"/>
        <w:snapToGrid w:val="0"/>
        <w:spacing w:line="360" w:lineRule="auto"/>
        <w:ind w:firstLineChars="200" w:firstLine="560"/>
        <w:jc w:val="left"/>
        <w:rPr>
          <w:rFonts w:ascii="仿宋" w:eastAsia="仿宋" w:hAnsi="仿宋" w:cstheme="minorHAnsi"/>
          <w:sz w:val="28"/>
          <w:szCs w:val="28"/>
        </w:rPr>
      </w:pPr>
      <w:r w:rsidRPr="008C2715">
        <w:rPr>
          <w:rFonts w:ascii="仿宋" w:eastAsia="仿宋" w:hAnsi="仿宋" w:cstheme="minorHAnsi" w:hint="eastAsia"/>
          <w:sz w:val="28"/>
          <w:szCs w:val="28"/>
        </w:rPr>
        <w:t>第二条</w:t>
      </w:r>
      <w:r w:rsidRPr="008C2715">
        <w:rPr>
          <w:rFonts w:ascii="仿宋" w:eastAsia="仿宋" w:hAnsi="仿宋" w:cstheme="minorHAnsi"/>
          <w:sz w:val="28"/>
          <w:szCs w:val="28"/>
        </w:rPr>
        <w:t xml:space="preserve">  </w:t>
      </w:r>
      <w:r w:rsidRPr="008C2715">
        <w:rPr>
          <w:rFonts w:ascii="仿宋" w:eastAsia="仿宋" w:hAnsi="仿宋" w:cstheme="minorHAnsi" w:hint="eastAsia"/>
          <w:sz w:val="28"/>
          <w:szCs w:val="28"/>
        </w:rPr>
        <w:t>本办法所指信息包括重大事项报告、基金会年报、年度财务报告、财务支出预算报告等。</w:t>
      </w:r>
      <w:r w:rsidRPr="008C2715">
        <w:rPr>
          <w:rFonts w:ascii="仿宋" w:eastAsia="仿宋" w:hAnsi="仿宋" w:cstheme="minorHAnsi"/>
          <w:sz w:val="28"/>
          <w:szCs w:val="28"/>
        </w:rPr>
        <w:t xml:space="preserve"> </w:t>
      </w:r>
    </w:p>
    <w:p w14:paraId="5A8E3448" w14:textId="77777777" w:rsidR="0042252F" w:rsidRDefault="0042252F" w:rsidP="0042252F">
      <w:pPr>
        <w:adjustRightInd w:val="0"/>
        <w:snapToGrid w:val="0"/>
        <w:spacing w:line="360" w:lineRule="auto"/>
        <w:ind w:firstLineChars="200" w:firstLine="560"/>
        <w:jc w:val="left"/>
        <w:rPr>
          <w:rFonts w:ascii="仿宋" w:eastAsia="仿宋" w:hAnsi="仿宋"/>
          <w:color w:val="333333"/>
          <w:sz w:val="29"/>
          <w:szCs w:val="29"/>
          <w:shd w:val="clear" w:color="auto" w:fill="FFFFFF"/>
        </w:rPr>
      </w:pPr>
      <w:r w:rsidRPr="008C2715">
        <w:rPr>
          <w:rFonts w:ascii="仿宋" w:eastAsia="仿宋" w:hAnsi="仿宋" w:cstheme="minorHAnsi" w:hint="eastAsia"/>
          <w:sz w:val="28"/>
          <w:szCs w:val="28"/>
        </w:rPr>
        <w:t>第三条</w:t>
      </w:r>
      <w:r w:rsidRPr="008C2715">
        <w:rPr>
          <w:rFonts w:ascii="仿宋" w:eastAsia="仿宋" w:hAnsi="仿宋" w:cstheme="minorHAnsi"/>
          <w:sz w:val="28"/>
          <w:szCs w:val="28"/>
        </w:rPr>
        <w:t xml:space="preserve">  </w:t>
      </w:r>
      <w:r w:rsidRPr="008C2715">
        <w:rPr>
          <w:rFonts w:ascii="仿宋" w:eastAsia="仿宋" w:hAnsi="仿宋" w:cstheme="minorHAnsi" w:hint="eastAsia"/>
          <w:sz w:val="28"/>
          <w:szCs w:val="28"/>
        </w:rPr>
        <w:t>遇到重大事项，必须向理事会提交报告，</w:t>
      </w:r>
      <w:r w:rsidRPr="007637BD">
        <w:rPr>
          <w:rFonts w:ascii="仿宋" w:eastAsia="仿宋" w:hAnsi="仿宋" w:hint="eastAsia"/>
          <w:color w:val="333333"/>
          <w:sz w:val="29"/>
          <w:szCs w:val="29"/>
          <w:highlight w:val="yellow"/>
          <w:shd w:val="clear" w:color="auto" w:fill="FFFFFF"/>
        </w:rPr>
        <w:t>如有必要还需及时上报教委及民政部门备案。</w:t>
      </w:r>
    </w:p>
    <w:p w14:paraId="1C789389" w14:textId="77777777" w:rsidR="0042252F" w:rsidRPr="008C2715" w:rsidRDefault="0042252F" w:rsidP="0042252F">
      <w:pPr>
        <w:adjustRightInd w:val="0"/>
        <w:snapToGrid w:val="0"/>
        <w:spacing w:line="360" w:lineRule="auto"/>
        <w:ind w:firstLineChars="200" w:firstLine="580"/>
        <w:jc w:val="left"/>
        <w:rPr>
          <w:rFonts w:ascii="仿宋" w:eastAsia="仿宋" w:hAnsi="仿宋"/>
          <w:color w:val="000000" w:themeColor="text1"/>
          <w:sz w:val="28"/>
          <w:szCs w:val="28"/>
        </w:rPr>
      </w:pPr>
      <w:r>
        <w:rPr>
          <w:rFonts w:ascii="仿宋" w:eastAsia="仿宋" w:hAnsi="仿宋" w:hint="eastAsia"/>
          <w:color w:val="333333"/>
          <w:sz w:val="29"/>
          <w:szCs w:val="29"/>
          <w:highlight w:val="yellow"/>
          <w:shd w:val="clear" w:color="auto" w:fill="FFFFFF"/>
        </w:rPr>
        <w:t>第四条</w:t>
      </w:r>
      <w:r>
        <w:rPr>
          <w:rFonts w:ascii="仿宋" w:eastAsia="仿宋" w:hAnsi="仿宋" w:hint="eastAsia"/>
          <w:color w:val="333333"/>
          <w:sz w:val="29"/>
          <w:szCs w:val="29"/>
          <w:shd w:val="clear" w:color="auto" w:fill="FFFFFF"/>
        </w:rPr>
        <w:t xml:space="preserve"> </w:t>
      </w:r>
      <w:r>
        <w:rPr>
          <w:rFonts w:ascii="仿宋" w:eastAsia="仿宋" w:hAnsi="仿宋"/>
          <w:color w:val="333333"/>
          <w:sz w:val="29"/>
          <w:szCs w:val="29"/>
          <w:shd w:val="clear" w:color="auto" w:fill="FFFFFF"/>
        </w:rPr>
        <w:t xml:space="preserve"> </w:t>
      </w:r>
      <w:r>
        <w:rPr>
          <w:rFonts w:ascii="仿宋" w:eastAsia="仿宋" w:hAnsi="仿宋" w:hint="eastAsia"/>
          <w:color w:val="333333"/>
          <w:sz w:val="29"/>
          <w:szCs w:val="29"/>
          <w:highlight w:val="yellow"/>
          <w:shd w:val="clear" w:color="auto" w:fill="FFFFFF"/>
        </w:rPr>
        <w:t>本办法所称重大事项主要是指事关基金会管理和发展的</w:t>
      </w:r>
      <w:r w:rsidRPr="007637BD">
        <w:rPr>
          <w:rFonts w:ascii="仿宋" w:eastAsia="仿宋" w:hAnsi="仿宋" w:hint="eastAsia"/>
          <w:color w:val="333333"/>
          <w:sz w:val="29"/>
          <w:szCs w:val="29"/>
          <w:highlight w:val="yellow"/>
          <w:shd w:val="clear" w:color="auto" w:fill="FFFFFF"/>
        </w:rPr>
        <w:t>，具有较大影响的重要事项和重要情况。</w:t>
      </w:r>
      <w:r>
        <w:rPr>
          <w:rFonts w:ascii="仿宋" w:eastAsia="仿宋" w:hAnsi="仿宋" w:hint="eastAsia"/>
          <w:color w:val="333333"/>
          <w:sz w:val="29"/>
          <w:szCs w:val="29"/>
          <w:shd w:val="clear" w:color="auto" w:fill="FFFFFF"/>
        </w:rPr>
        <w:t>主要包括：</w:t>
      </w:r>
    </w:p>
    <w:p w14:paraId="58C0BF64" w14:textId="77777777" w:rsidR="0042252F" w:rsidRPr="007637BD" w:rsidRDefault="0042252F" w:rsidP="0042252F">
      <w:pPr>
        <w:adjustRightInd w:val="0"/>
        <w:snapToGrid w:val="0"/>
        <w:spacing w:line="360" w:lineRule="auto"/>
        <w:ind w:firstLineChars="200" w:firstLine="560"/>
        <w:jc w:val="left"/>
        <w:rPr>
          <w:rFonts w:ascii="仿宋" w:eastAsia="仿宋" w:hAnsi="仿宋"/>
          <w:color w:val="000000" w:themeColor="text1"/>
          <w:sz w:val="28"/>
          <w:szCs w:val="28"/>
          <w:highlight w:val="yellow"/>
        </w:rPr>
      </w:pPr>
      <w:r w:rsidRPr="007637BD">
        <w:rPr>
          <w:rFonts w:ascii="仿宋" w:eastAsia="仿宋" w:hAnsi="仿宋"/>
          <w:color w:val="000000" w:themeColor="text1"/>
          <w:sz w:val="28"/>
          <w:szCs w:val="28"/>
          <w:highlight w:val="yellow"/>
        </w:rPr>
        <w:t>1.</w:t>
      </w:r>
      <w:r w:rsidRPr="007637BD">
        <w:rPr>
          <w:rFonts w:ascii="仿宋" w:eastAsia="仿宋" w:hAnsi="仿宋" w:hint="eastAsia"/>
          <w:color w:val="000000" w:themeColor="text1"/>
          <w:sz w:val="28"/>
          <w:szCs w:val="28"/>
          <w:highlight w:val="yellow"/>
        </w:rPr>
        <w:t>召开理事会等重大会议；</w:t>
      </w:r>
    </w:p>
    <w:p w14:paraId="757B4A3F" w14:textId="77777777" w:rsidR="0042252F" w:rsidRPr="007637BD" w:rsidRDefault="0042252F" w:rsidP="0042252F">
      <w:pPr>
        <w:adjustRightInd w:val="0"/>
        <w:snapToGrid w:val="0"/>
        <w:spacing w:line="360" w:lineRule="auto"/>
        <w:ind w:firstLineChars="200" w:firstLine="560"/>
        <w:jc w:val="left"/>
        <w:rPr>
          <w:rFonts w:ascii="仿宋" w:eastAsia="仿宋" w:hAnsi="仿宋"/>
          <w:color w:val="000000" w:themeColor="text1"/>
          <w:sz w:val="28"/>
          <w:szCs w:val="28"/>
          <w:highlight w:val="yellow"/>
        </w:rPr>
      </w:pPr>
      <w:r w:rsidRPr="007637BD">
        <w:rPr>
          <w:rFonts w:ascii="仿宋" w:eastAsia="仿宋" w:hAnsi="仿宋" w:hint="eastAsia"/>
          <w:color w:val="000000" w:themeColor="text1"/>
          <w:sz w:val="28"/>
          <w:szCs w:val="28"/>
          <w:highlight w:val="yellow"/>
        </w:rPr>
        <w:t>2</w:t>
      </w:r>
      <w:r w:rsidRPr="007637BD">
        <w:rPr>
          <w:rFonts w:ascii="仿宋" w:eastAsia="仿宋" w:hAnsi="仿宋"/>
          <w:color w:val="000000" w:themeColor="text1"/>
          <w:sz w:val="28"/>
          <w:szCs w:val="28"/>
          <w:highlight w:val="yellow"/>
        </w:rPr>
        <w:t>.</w:t>
      </w:r>
      <w:r w:rsidRPr="007637BD">
        <w:rPr>
          <w:rFonts w:ascii="仿宋" w:eastAsia="仿宋" w:hAnsi="仿宋" w:hint="eastAsia"/>
          <w:color w:val="000000" w:themeColor="text1"/>
          <w:sz w:val="28"/>
          <w:szCs w:val="28"/>
          <w:highlight w:val="yellow"/>
        </w:rPr>
        <w:t>制定、修改章程等重要事项；</w:t>
      </w:r>
      <w:r w:rsidRPr="007637BD">
        <w:rPr>
          <w:rFonts w:ascii="仿宋" w:eastAsia="仿宋" w:hAnsi="仿宋"/>
          <w:color w:val="000000" w:themeColor="text1"/>
          <w:sz w:val="28"/>
          <w:szCs w:val="28"/>
          <w:highlight w:val="yellow"/>
        </w:rPr>
        <w:t xml:space="preserve"> </w:t>
      </w:r>
    </w:p>
    <w:p w14:paraId="15DC5ACF" w14:textId="77777777" w:rsidR="0042252F" w:rsidRPr="007637BD" w:rsidRDefault="0042252F" w:rsidP="0042252F">
      <w:pPr>
        <w:adjustRightInd w:val="0"/>
        <w:snapToGrid w:val="0"/>
        <w:spacing w:line="360" w:lineRule="auto"/>
        <w:ind w:firstLineChars="200" w:firstLine="560"/>
        <w:jc w:val="left"/>
        <w:rPr>
          <w:rFonts w:ascii="仿宋" w:eastAsia="仿宋" w:hAnsi="仿宋"/>
          <w:color w:val="000000" w:themeColor="text1"/>
          <w:sz w:val="28"/>
          <w:szCs w:val="28"/>
          <w:highlight w:val="yellow"/>
        </w:rPr>
      </w:pPr>
      <w:r w:rsidRPr="007637BD">
        <w:rPr>
          <w:rFonts w:ascii="仿宋" w:eastAsia="仿宋" w:hAnsi="仿宋"/>
          <w:color w:val="000000" w:themeColor="text1"/>
          <w:sz w:val="28"/>
          <w:szCs w:val="28"/>
          <w:highlight w:val="yellow"/>
        </w:rPr>
        <w:t>3.</w:t>
      </w:r>
      <w:r w:rsidRPr="007637BD">
        <w:rPr>
          <w:rFonts w:ascii="仿宋" w:eastAsia="仿宋" w:hAnsi="仿宋" w:hint="eastAsia"/>
          <w:color w:val="000000" w:themeColor="text1"/>
          <w:sz w:val="28"/>
          <w:szCs w:val="28"/>
          <w:highlight w:val="yellow"/>
        </w:rPr>
        <w:t>选举、罢免理事长、副理事长、秘书长，聘请名誉职务；</w:t>
      </w:r>
      <w:r w:rsidRPr="007637BD">
        <w:rPr>
          <w:rFonts w:ascii="仿宋" w:eastAsia="仿宋" w:hAnsi="仿宋"/>
          <w:color w:val="000000" w:themeColor="text1"/>
          <w:sz w:val="28"/>
          <w:szCs w:val="28"/>
          <w:highlight w:val="yellow"/>
        </w:rPr>
        <w:t xml:space="preserve"> </w:t>
      </w:r>
    </w:p>
    <w:p w14:paraId="41947DDB" w14:textId="77777777" w:rsidR="0042252F" w:rsidRPr="007637BD" w:rsidRDefault="0042252F" w:rsidP="0042252F">
      <w:pPr>
        <w:adjustRightInd w:val="0"/>
        <w:snapToGrid w:val="0"/>
        <w:spacing w:line="360" w:lineRule="auto"/>
        <w:ind w:firstLineChars="200" w:firstLine="560"/>
        <w:jc w:val="left"/>
        <w:rPr>
          <w:rFonts w:ascii="仿宋" w:eastAsia="仿宋" w:hAnsi="仿宋"/>
          <w:color w:val="000000" w:themeColor="text1"/>
          <w:sz w:val="28"/>
          <w:szCs w:val="28"/>
          <w:highlight w:val="yellow"/>
        </w:rPr>
      </w:pPr>
      <w:r w:rsidRPr="007637BD">
        <w:rPr>
          <w:rFonts w:ascii="仿宋" w:eastAsia="仿宋" w:hAnsi="仿宋"/>
          <w:color w:val="000000" w:themeColor="text1"/>
          <w:sz w:val="28"/>
          <w:szCs w:val="28"/>
          <w:highlight w:val="yellow"/>
        </w:rPr>
        <w:t>4.</w:t>
      </w:r>
      <w:r w:rsidRPr="007637BD">
        <w:rPr>
          <w:rFonts w:ascii="仿宋" w:eastAsia="仿宋" w:hAnsi="仿宋" w:hint="eastAsia"/>
          <w:color w:val="000000" w:themeColor="text1"/>
          <w:sz w:val="28"/>
          <w:szCs w:val="28"/>
          <w:highlight w:val="yellow"/>
        </w:rPr>
        <w:t>重大募捐、投资、建设或资助项目、资金运作（50</w:t>
      </w:r>
      <w:r w:rsidRPr="007637BD">
        <w:rPr>
          <w:rFonts w:ascii="仿宋" w:eastAsia="仿宋" w:hAnsi="仿宋"/>
          <w:color w:val="000000" w:themeColor="text1"/>
          <w:sz w:val="28"/>
          <w:szCs w:val="28"/>
          <w:highlight w:val="yellow"/>
        </w:rPr>
        <w:t xml:space="preserve"> </w:t>
      </w:r>
      <w:r w:rsidRPr="007637BD">
        <w:rPr>
          <w:rFonts w:ascii="仿宋" w:eastAsia="仿宋" w:hAnsi="仿宋" w:hint="eastAsia"/>
          <w:color w:val="000000" w:themeColor="text1"/>
          <w:sz w:val="28"/>
          <w:szCs w:val="28"/>
          <w:highlight w:val="yellow"/>
        </w:rPr>
        <w:t>万以上）等；</w:t>
      </w:r>
    </w:p>
    <w:p w14:paraId="78AD1F69" w14:textId="77777777" w:rsidR="0042252F" w:rsidRPr="007637BD" w:rsidRDefault="0042252F" w:rsidP="0042252F">
      <w:pPr>
        <w:adjustRightInd w:val="0"/>
        <w:snapToGrid w:val="0"/>
        <w:spacing w:line="360" w:lineRule="auto"/>
        <w:ind w:firstLineChars="200" w:firstLine="560"/>
        <w:jc w:val="left"/>
        <w:rPr>
          <w:rFonts w:ascii="仿宋" w:eastAsia="仿宋" w:hAnsi="仿宋"/>
          <w:color w:val="000000" w:themeColor="text1"/>
          <w:sz w:val="28"/>
          <w:szCs w:val="28"/>
          <w:highlight w:val="yellow"/>
        </w:rPr>
      </w:pPr>
      <w:r w:rsidRPr="007637BD">
        <w:rPr>
          <w:rFonts w:ascii="仿宋" w:eastAsia="仿宋" w:hAnsi="仿宋"/>
          <w:color w:val="000000" w:themeColor="text1"/>
          <w:sz w:val="28"/>
          <w:szCs w:val="28"/>
          <w:highlight w:val="yellow"/>
        </w:rPr>
        <w:t>5.</w:t>
      </w:r>
      <w:r w:rsidRPr="007637BD">
        <w:rPr>
          <w:rFonts w:ascii="仿宋" w:eastAsia="仿宋" w:hAnsi="仿宋" w:hint="eastAsia"/>
          <w:color w:val="000000" w:themeColor="text1"/>
          <w:sz w:val="28"/>
          <w:szCs w:val="28"/>
          <w:highlight w:val="yellow"/>
        </w:rPr>
        <w:t>开展涉外活动；</w:t>
      </w:r>
    </w:p>
    <w:p w14:paraId="249AEBB8" w14:textId="77777777" w:rsidR="0042252F" w:rsidRPr="008C2715" w:rsidRDefault="0042252F" w:rsidP="0042252F">
      <w:pPr>
        <w:adjustRightInd w:val="0"/>
        <w:snapToGrid w:val="0"/>
        <w:spacing w:line="360" w:lineRule="auto"/>
        <w:ind w:firstLineChars="200" w:firstLine="560"/>
        <w:jc w:val="left"/>
        <w:rPr>
          <w:rFonts w:ascii="仿宋" w:eastAsia="仿宋" w:hAnsi="仿宋"/>
          <w:color w:val="000000" w:themeColor="text1"/>
          <w:sz w:val="28"/>
          <w:szCs w:val="28"/>
        </w:rPr>
      </w:pPr>
      <w:r w:rsidRPr="007637BD">
        <w:rPr>
          <w:rFonts w:ascii="仿宋" w:eastAsia="仿宋" w:hAnsi="仿宋"/>
          <w:color w:val="000000" w:themeColor="text1"/>
          <w:sz w:val="28"/>
          <w:szCs w:val="28"/>
          <w:highlight w:val="yellow"/>
        </w:rPr>
        <w:t>6.</w:t>
      </w:r>
      <w:r w:rsidRPr="007637BD">
        <w:rPr>
          <w:rFonts w:ascii="仿宋" w:eastAsia="仿宋" w:hAnsi="仿宋" w:hint="eastAsia"/>
          <w:color w:val="000000" w:themeColor="text1"/>
          <w:sz w:val="28"/>
          <w:szCs w:val="28"/>
          <w:highlight w:val="yellow"/>
        </w:rPr>
        <w:t>其他重要事项。</w:t>
      </w:r>
      <w:r w:rsidRPr="008C2715">
        <w:rPr>
          <w:rFonts w:ascii="仿宋" w:eastAsia="仿宋" w:hAnsi="仿宋"/>
          <w:color w:val="000000" w:themeColor="text1"/>
          <w:sz w:val="28"/>
          <w:szCs w:val="28"/>
        </w:rPr>
        <w:t xml:space="preserve"> </w:t>
      </w:r>
    </w:p>
    <w:p w14:paraId="6651ACF6" w14:textId="77777777" w:rsidR="0042252F" w:rsidRPr="008C2715" w:rsidRDefault="0042252F" w:rsidP="0042252F">
      <w:pPr>
        <w:adjustRightInd w:val="0"/>
        <w:snapToGrid w:val="0"/>
        <w:spacing w:line="360" w:lineRule="auto"/>
        <w:ind w:firstLineChars="200" w:firstLine="560"/>
        <w:jc w:val="left"/>
        <w:rPr>
          <w:rFonts w:ascii="仿宋" w:eastAsia="仿宋" w:hAnsi="仿宋"/>
          <w:color w:val="000000" w:themeColor="text1"/>
          <w:sz w:val="28"/>
          <w:szCs w:val="28"/>
        </w:rPr>
      </w:pPr>
      <w:r w:rsidRPr="008C2715">
        <w:rPr>
          <w:rFonts w:ascii="仿宋" w:eastAsia="仿宋" w:hAnsi="仿宋" w:hint="eastAsia"/>
          <w:color w:val="000000" w:themeColor="text1"/>
          <w:sz w:val="28"/>
          <w:szCs w:val="28"/>
        </w:rPr>
        <w:t>第四条</w:t>
      </w:r>
      <w:r w:rsidRPr="008C2715">
        <w:rPr>
          <w:rFonts w:ascii="仿宋" w:eastAsia="仿宋" w:hAnsi="仿宋"/>
          <w:color w:val="000000" w:themeColor="text1"/>
          <w:sz w:val="28"/>
          <w:szCs w:val="28"/>
        </w:rPr>
        <w:t xml:space="preserve">  </w:t>
      </w:r>
      <w:r w:rsidRPr="008C2715">
        <w:rPr>
          <w:rFonts w:ascii="仿宋" w:eastAsia="仿宋" w:hAnsi="仿宋" w:hint="eastAsia"/>
          <w:color w:val="000000" w:themeColor="text1"/>
          <w:sz w:val="28"/>
          <w:szCs w:val="28"/>
        </w:rPr>
        <w:t>信息报告需遵循以下原则：</w:t>
      </w:r>
      <w:r w:rsidRPr="008C2715">
        <w:rPr>
          <w:rFonts w:ascii="仿宋" w:eastAsia="仿宋" w:hAnsi="仿宋"/>
          <w:color w:val="000000" w:themeColor="text1"/>
          <w:sz w:val="28"/>
          <w:szCs w:val="28"/>
        </w:rPr>
        <w:t xml:space="preserve"> </w:t>
      </w:r>
    </w:p>
    <w:p w14:paraId="66653F45" w14:textId="77777777" w:rsidR="0042252F" w:rsidRDefault="0042252F" w:rsidP="0042252F">
      <w:pPr>
        <w:adjustRightInd w:val="0"/>
        <w:snapToGrid w:val="0"/>
        <w:spacing w:line="360" w:lineRule="auto"/>
        <w:ind w:firstLineChars="200" w:firstLine="560"/>
        <w:jc w:val="left"/>
        <w:rPr>
          <w:rFonts w:ascii="仿宋" w:eastAsia="仿宋" w:hAnsi="仿宋"/>
          <w:color w:val="000000" w:themeColor="text1"/>
          <w:sz w:val="28"/>
          <w:szCs w:val="28"/>
        </w:rPr>
      </w:pPr>
      <w:r w:rsidRPr="007637BD">
        <w:rPr>
          <w:rFonts w:ascii="仿宋" w:eastAsia="仿宋" w:hAnsi="仿宋"/>
          <w:color w:val="000000" w:themeColor="text1"/>
          <w:sz w:val="28"/>
          <w:szCs w:val="28"/>
          <w:highlight w:val="yellow"/>
        </w:rPr>
        <w:t>1.</w:t>
      </w:r>
      <w:r w:rsidRPr="007637BD">
        <w:rPr>
          <w:rFonts w:ascii="仿宋" w:eastAsia="仿宋" w:hAnsi="仿宋" w:hint="eastAsia"/>
          <w:color w:val="333333"/>
          <w:sz w:val="29"/>
          <w:szCs w:val="29"/>
          <w:highlight w:val="yellow"/>
          <w:shd w:val="clear" w:color="auto" w:fill="FFFFFF"/>
        </w:rPr>
        <w:t>召开重大会议和开展涉外活动的等情况，应提前</w:t>
      </w:r>
      <w:r w:rsidRPr="007637BD">
        <w:rPr>
          <w:rFonts w:ascii="仿宋" w:eastAsia="仿宋" w:hAnsi="仿宋" w:hint="eastAsia"/>
          <w:color w:val="333333"/>
          <w:sz w:val="29"/>
          <w:szCs w:val="29"/>
          <w:highlight w:val="yellow"/>
        </w:rPr>
        <w:t>20</w:t>
      </w:r>
      <w:r w:rsidRPr="007637BD">
        <w:rPr>
          <w:rFonts w:ascii="仿宋" w:eastAsia="仿宋" w:hAnsi="仿宋" w:hint="eastAsia"/>
          <w:color w:val="333333"/>
          <w:sz w:val="29"/>
          <w:szCs w:val="29"/>
          <w:highlight w:val="yellow"/>
          <w:shd w:val="clear" w:color="auto" w:fill="FFFFFF"/>
        </w:rPr>
        <w:t>个工作日向登记管理机关和行业主管部门（业务主管单位）进行报告，其他事项事后及时报告。</w:t>
      </w:r>
    </w:p>
    <w:p w14:paraId="5539151A" w14:textId="77777777" w:rsidR="0042252F" w:rsidRPr="008C2715" w:rsidRDefault="0042252F" w:rsidP="0042252F">
      <w:pPr>
        <w:adjustRightInd w:val="0"/>
        <w:snapToGrid w:val="0"/>
        <w:spacing w:line="360" w:lineRule="auto"/>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sidRPr="008C2715">
        <w:rPr>
          <w:rFonts w:ascii="仿宋" w:eastAsia="仿宋" w:hAnsi="仿宋" w:hint="eastAsia"/>
          <w:color w:val="000000" w:themeColor="text1"/>
          <w:sz w:val="28"/>
          <w:szCs w:val="28"/>
        </w:rPr>
        <w:t>凡重大事项本级无权决定的，要逐级报告，不得超越权限</w:t>
      </w:r>
      <w:r>
        <w:rPr>
          <w:rFonts w:ascii="仿宋" w:eastAsia="仿宋" w:hAnsi="仿宋" w:hint="eastAsia"/>
          <w:color w:val="000000" w:themeColor="text1"/>
          <w:sz w:val="28"/>
          <w:szCs w:val="28"/>
        </w:rPr>
        <w:t>。</w:t>
      </w:r>
    </w:p>
    <w:p w14:paraId="09EB7AE3" w14:textId="77777777" w:rsidR="0042252F" w:rsidRPr="008C2715" w:rsidRDefault="0042252F" w:rsidP="0042252F">
      <w:pPr>
        <w:adjustRightInd w:val="0"/>
        <w:snapToGrid w:val="0"/>
        <w:spacing w:line="360" w:lineRule="auto"/>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3</w:t>
      </w:r>
      <w:r w:rsidRPr="008C2715">
        <w:rPr>
          <w:rFonts w:ascii="仿宋" w:eastAsia="仿宋" w:hAnsi="仿宋"/>
          <w:color w:val="000000" w:themeColor="text1"/>
          <w:sz w:val="28"/>
          <w:szCs w:val="28"/>
        </w:rPr>
        <w:t>.</w:t>
      </w:r>
      <w:r w:rsidRPr="008C2715">
        <w:rPr>
          <w:rFonts w:ascii="仿宋" w:eastAsia="仿宋" w:hAnsi="仿宋" w:hint="eastAsia"/>
          <w:color w:val="000000" w:themeColor="text1"/>
          <w:sz w:val="28"/>
          <w:szCs w:val="28"/>
        </w:rPr>
        <w:t>凡需要报告的重大事项由报告部门或个人用书面、口头或其他形式报告，要做到事前有请示，事后有报告</w:t>
      </w:r>
      <w:r>
        <w:rPr>
          <w:rFonts w:ascii="仿宋" w:eastAsia="仿宋" w:hAnsi="仿宋" w:hint="eastAsia"/>
          <w:color w:val="000000" w:themeColor="text1"/>
          <w:sz w:val="28"/>
          <w:szCs w:val="28"/>
        </w:rPr>
        <w:t>。</w:t>
      </w:r>
    </w:p>
    <w:p w14:paraId="29D61448" w14:textId="77777777" w:rsidR="0042252F" w:rsidRPr="008C2715" w:rsidRDefault="0042252F" w:rsidP="0042252F">
      <w:pPr>
        <w:adjustRightInd w:val="0"/>
        <w:snapToGrid w:val="0"/>
        <w:spacing w:line="360" w:lineRule="auto"/>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4</w:t>
      </w:r>
      <w:r w:rsidRPr="008C2715">
        <w:rPr>
          <w:rFonts w:ascii="仿宋" w:eastAsia="仿宋" w:hAnsi="仿宋"/>
          <w:color w:val="000000" w:themeColor="text1"/>
          <w:sz w:val="28"/>
          <w:szCs w:val="28"/>
        </w:rPr>
        <w:t>.</w:t>
      </w:r>
      <w:r w:rsidRPr="008C2715">
        <w:rPr>
          <w:rFonts w:ascii="仿宋" w:eastAsia="仿宋" w:hAnsi="仿宋" w:hint="eastAsia"/>
          <w:color w:val="000000" w:themeColor="text1"/>
          <w:sz w:val="28"/>
          <w:szCs w:val="28"/>
        </w:rPr>
        <w:t>重大突发事件必须在第一时间报告主管领导，来不及报送详细情况的，可先初报，然后根据事态进展和处理情况做到随时进行续报。</w:t>
      </w:r>
      <w:r w:rsidRPr="008C2715">
        <w:rPr>
          <w:rFonts w:ascii="仿宋" w:eastAsia="仿宋" w:hAnsi="仿宋"/>
          <w:color w:val="000000" w:themeColor="text1"/>
          <w:sz w:val="28"/>
          <w:szCs w:val="28"/>
        </w:rPr>
        <w:t xml:space="preserve"> </w:t>
      </w:r>
    </w:p>
    <w:p w14:paraId="14D4E261" w14:textId="77777777" w:rsidR="0042252F" w:rsidRPr="008C2715" w:rsidRDefault="0042252F" w:rsidP="0042252F">
      <w:pPr>
        <w:adjustRightInd w:val="0"/>
        <w:snapToGrid w:val="0"/>
        <w:spacing w:line="360" w:lineRule="auto"/>
        <w:ind w:firstLineChars="200" w:firstLine="560"/>
        <w:jc w:val="left"/>
        <w:rPr>
          <w:rFonts w:ascii="仿宋" w:eastAsia="仿宋" w:hAnsi="仿宋" w:cstheme="minorHAnsi"/>
          <w:sz w:val="28"/>
          <w:szCs w:val="28"/>
        </w:rPr>
      </w:pPr>
      <w:r w:rsidRPr="008C2715">
        <w:rPr>
          <w:rFonts w:ascii="仿宋" w:eastAsia="仿宋" w:hAnsi="仿宋" w:cstheme="minorHAnsi" w:hint="eastAsia"/>
          <w:sz w:val="28"/>
          <w:szCs w:val="28"/>
        </w:rPr>
        <w:t>第五条</w:t>
      </w:r>
      <w:r w:rsidRPr="008C2715">
        <w:rPr>
          <w:rFonts w:ascii="仿宋" w:eastAsia="仿宋" w:hAnsi="仿宋" w:cstheme="minorHAnsi"/>
          <w:sz w:val="28"/>
          <w:szCs w:val="28"/>
        </w:rPr>
        <w:t xml:space="preserve">  </w:t>
      </w:r>
      <w:r w:rsidRPr="008C2715">
        <w:rPr>
          <w:rFonts w:ascii="仿宋" w:eastAsia="仿宋" w:hAnsi="仿宋" w:cstheme="minorHAnsi" w:hint="eastAsia"/>
          <w:sz w:val="28"/>
          <w:szCs w:val="28"/>
        </w:rPr>
        <w:t>基金会年报、年度财务报告、财务支出预算报告等信息报告由基金会办公室与基金会财务协同负责起草，经秘书长审核签字后报送理事会。</w:t>
      </w:r>
      <w:r w:rsidRPr="008C2715">
        <w:rPr>
          <w:rFonts w:ascii="仿宋" w:eastAsia="仿宋" w:hAnsi="仿宋" w:cstheme="minorHAnsi"/>
          <w:sz w:val="28"/>
          <w:szCs w:val="28"/>
        </w:rPr>
        <w:t xml:space="preserve"> </w:t>
      </w:r>
    </w:p>
    <w:p w14:paraId="23E5F14A" w14:textId="65C3F964" w:rsidR="0042252F" w:rsidRPr="008C2715" w:rsidRDefault="0042252F" w:rsidP="0042252F">
      <w:pPr>
        <w:adjustRightInd w:val="0"/>
        <w:snapToGrid w:val="0"/>
        <w:spacing w:line="360" w:lineRule="auto"/>
        <w:ind w:firstLineChars="200" w:firstLine="560"/>
        <w:jc w:val="left"/>
        <w:rPr>
          <w:rFonts w:ascii="仿宋" w:eastAsia="仿宋" w:hAnsi="仿宋" w:cstheme="minorHAnsi"/>
          <w:sz w:val="28"/>
          <w:szCs w:val="28"/>
        </w:rPr>
      </w:pPr>
      <w:r w:rsidRPr="008C2715">
        <w:rPr>
          <w:rFonts w:ascii="仿宋" w:eastAsia="仿宋" w:hAnsi="仿宋" w:cstheme="minorHAnsi" w:hint="eastAsia"/>
          <w:sz w:val="28"/>
          <w:szCs w:val="28"/>
        </w:rPr>
        <w:lastRenderedPageBreak/>
        <w:t>第</w:t>
      </w:r>
      <w:r w:rsidR="008F4655">
        <w:rPr>
          <w:rFonts w:ascii="仿宋" w:eastAsia="仿宋" w:hAnsi="仿宋" w:cstheme="minorHAnsi" w:hint="eastAsia"/>
          <w:sz w:val="28"/>
          <w:szCs w:val="28"/>
        </w:rPr>
        <w:t>六</w:t>
      </w:r>
      <w:r w:rsidRPr="008C2715">
        <w:rPr>
          <w:rFonts w:ascii="仿宋" w:eastAsia="仿宋" w:hAnsi="仿宋" w:cstheme="minorHAnsi" w:hint="eastAsia"/>
          <w:sz w:val="28"/>
          <w:szCs w:val="28"/>
        </w:rPr>
        <w:t>条</w:t>
      </w:r>
      <w:r w:rsidRPr="008C2715">
        <w:rPr>
          <w:rFonts w:ascii="仿宋" w:eastAsia="仿宋" w:hAnsi="仿宋" w:cstheme="minorHAnsi"/>
          <w:sz w:val="28"/>
          <w:szCs w:val="28"/>
        </w:rPr>
        <w:t xml:space="preserve">  对于理事会成员对信息报告所提出的问题以及建设性意见，基金会办公室应拟定相应的整改措施，报告秘书长批准后予以落实，并及时回复建议人。 </w:t>
      </w:r>
    </w:p>
    <w:p w14:paraId="47667C5F" w14:textId="7647F885" w:rsidR="0042252F" w:rsidRPr="008C2715" w:rsidRDefault="0042252F" w:rsidP="0042252F">
      <w:pPr>
        <w:adjustRightInd w:val="0"/>
        <w:snapToGrid w:val="0"/>
        <w:spacing w:line="360" w:lineRule="auto"/>
        <w:ind w:firstLineChars="200" w:firstLine="560"/>
        <w:jc w:val="left"/>
        <w:rPr>
          <w:rFonts w:ascii="仿宋" w:eastAsia="仿宋" w:hAnsi="仿宋" w:cstheme="minorHAnsi"/>
          <w:sz w:val="28"/>
          <w:szCs w:val="28"/>
        </w:rPr>
      </w:pPr>
      <w:r w:rsidRPr="008C2715">
        <w:rPr>
          <w:rFonts w:ascii="仿宋" w:eastAsia="仿宋" w:hAnsi="仿宋" w:cstheme="minorHAnsi" w:hint="eastAsia"/>
          <w:sz w:val="28"/>
          <w:szCs w:val="28"/>
        </w:rPr>
        <w:t>第</w:t>
      </w:r>
      <w:r w:rsidR="008F4655">
        <w:rPr>
          <w:rFonts w:ascii="仿宋" w:eastAsia="仿宋" w:hAnsi="仿宋" w:cstheme="minorHAnsi" w:hint="eastAsia"/>
          <w:sz w:val="28"/>
          <w:szCs w:val="28"/>
        </w:rPr>
        <w:t>七</w:t>
      </w:r>
      <w:r w:rsidRPr="008C2715">
        <w:rPr>
          <w:rFonts w:ascii="仿宋" w:eastAsia="仿宋" w:hAnsi="仿宋" w:cstheme="minorHAnsi" w:hint="eastAsia"/>
          <w:sz w:val="28"/>
          <w:szCs w:val="28"/>
        </w:rPr>
        <w:t>条</w:t>
      </w:r>
      <w:r w:rsidRPr="008C2715">
        <w:rPr>
          <w:rFonts w:ascii="仿宋" w:eastAsia="仿宋" w:hAnsi="仿宋" w:cstheme="minorHAnsi"/>
          <w:sz w:val="28"/>
          <w:szCs w:val="28"/>
        </w:rPr>
        <w:t xml:space="preserve">  </w:t>
      </w:r>
      <w:r w:rsidRPr="008C2715">
        <w:rPr>
          <w:rFonts w:ascii="仿宋" w:eastAsia="仿宋" w:hAnsi="仿宋" w:cstheme="minorHAnsi" w:hint="eastAsia"/>
          <w:sz w:val="28"/>
          <w:szCs w:val="28"/>
        </w:rPr>
        <w:t>本办法由上外教育发展基金会负责解释。</w:t>
      </w:r>
      <w:r w:rsidRPr="008C2715">
        <w:rPr>
          <w:rFonts w:ascii="仿宋" w:eastAsia="仿宋" w:hAnsi="仿宋" w:cstheme="minorHAnsi"/>
          <w:sz w:val="28"/>
          <w:szCs w:val="28"/>
        </w:rPr>
        <w:t xml:space="preserve"> </w:t>
      </w:r>
    </w:p>
    <w:p w14:paraId="41BE3635" w14:textId="5DF17CEF" w:rsidR="0042252F" w:rsidRDefault="0042252F" w:rsidP="0042252F">
      <w:pPr>
        <w:adjustRightInd w:val="0"/>
        <w:snapToGrid w:val="0"/>
        <w:spacing w:line="360" w:lineRule="auto"/>
        <w:ind w:firstLineChars="200" w:firstLine="560"/>
        <w:jc w:val="left"/>
        <w:rPr>
          <w:rFonts w:ascii="仿宋" w:eastAsia="仿宋" w:hAnsi="仿宋" w:cstheme="minorHAnsi"/>
          <w:sz w:val="28"/>
          <w:szCs w:val="28"/>
        </w:rPr>
      </w:pPr>
      <w:r w:rsidRPr="008C2715">
        <w:rPr>
          <w:rFonts w:ascii="仿宋" w:eastAsia="仿宋" w:hAnsi="仿宋" w:cstheme="minorHAnsi" w:hint="eastAsia"/>
          <w:sz w:val="28"/>
          <w:szCs w:val="28"/>
        </w:rPr>
        <w:t>第</w:t>
      </w:r>
      <w:r w:rsidR="008F4655">
        <w:rPr>
          <w:rFonts w:ascii="仿宋" w:eastAsia="仿宋" w:hAnsi="仿宋" w:cstheme="minorHAnsi" w:hint="eastAsia"/>
          <w:sz w:val="28"/>
          <w:szCs w:val="28"/>
        </w:rPr>
        <w:t>八</w:t>
      </w:r>
      <w:r w:rsidRPr="008C2715">
        <w:rPr>
          <w:rFonts w:ascii="仿宋" w:eastAsia="仿宋" w:hAnsi="仿宋" w:cstheme="minorHAnsi" w:hint="eastAsia"/>
          <w:sz w:val="28"/>
          <w:szCs w:val="28"/>
        </w:rPr>
        <w:t>条</w:t>
      </w:r>
      <w:r w:rsidRPr="008C2715">
        <w:rPr>
          <w:rFonts w:ascii="仿宋" w:eastAsia="仿宋" w:hAnsi="仿宋" w:cstheme="minorHAnsi"/>
          <w:sz w:val="28"/>
          <w:szCs w:val="28"/>
        </w:rPr>
        <w:t xml:space="preserve">  </w:t>
      </w:r>
      <w:r w:rsidRPr="008C2715">
        <w:rPr>
          <w:rFonts w:ascii="仿宋" w:eastAsia="仿宋" w:hAnsi="仿宋" w:cstheme="minorHAnsi" w:hint="eastAsia"/>
          <w:sz w:val="28"/>
          <w:szCs w:val="28"/>
        </w:rPr>
        <w:t>本办法自</w:t>
      </w:r>
      <w:r>
        <w:rPr>
          <w:rFonts w:ascii="仿宋" w:eastAsia="仿宋" w:hAnsi="仿宋" w:cstheme="minorHAnsi" w:hint="eastAsia"/>
          <w:sz w:val="28"/>
          <w:szCs w:val="28"/>
        </w:rPr>
        <w:t>发布之日</w:t>
      </w:r>
      <w:r w:rsidRPr="008C2715">
        <w:rPr>
          <w:rFonts w:ascii="仿宋" w:eastAsia="仿宋" w:hAnsi="仿宋" w:cstheme="minorHAnsi" w:hint="eastAsia"/>
          <w:sz w:val="28"/>
          <w:szCs w:val="28"/>
        </w:rPr>
        <w:t>起实行。</w:t>
      </w:r>
      <w:r w:rsidRPr="008C2715">
        <w:rPr>
          <w:rFonts w:ascii="仿宋" w:eastAsia="仿宋" w:hAnsi="仿宋" w:cstheme="minorHAnsi"/>
          <w:sz w:val="28"/>
          <w:szCs w:val="28"/>
        </w:rPr>
        <w:t xml:space="preserve"> </w:t>
      </w:r>
    </w:p>
    <w:p w14:paraId="5B1C8A1F" w14:textId="77777777" w:rsidR="00EB470F" w:rsidRPr="0042252F" w:rsidRDefault="00F67E22"/>
    <w:sectPr w:rsidR="00EB470F" w:rsidRPr="0042252F" w:rsidSect="00105F0C">
      <w:pgSz w:w="11906" w:h="16838"/>
      <w:pgMar w:top="1091" w:right="720" w:bottom="623"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5CFF0" w14:textId="77777777" w:rsidR="00F67E22" w:rsidRDefault="00F67E22" w:rsidP="008F4655">
      <w:r>
        <w:separator/>
      </w:r>
    </w:p>
  </w:endnote>
  <w:endnote w:type="continuationSeparator" w:id="0">
    <w:p w14:paraId="5F313CAD" w14:textId="77777777" w:rsidR="00F67E22" w:rsidRDefault="00F67E22" w:rsidP="008F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AEB91" w14:textId="77777777" w:rsidR="00F67E22" w:rsidRDefault="00F67E22" w:rsidP="008F4655">
      <w:r>
        <w:separator/>
      </w:r>
    </w:p>
  </w:footnote>
  <w:footnote w:type="continuationSeparator" w:id="0">
    <w:p w14:paraId="6901E8E6" w14:textId="77777777" w:rsidR="00F67E22" w:rsidRDefault="00F67E22" w:rsidP="008F4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2F"/>
    <w:rsid w:val="00105F0C"/>
    <w:rsid w:val="00155E4F"/>
    <w:rsid w:val="001A3E89"/>
    <w:rsid w:val="001E44D8"/>
    <w:rsid w:val="0032037B"/>
    <w:rsid w:val="00370720"/>
    <w:rsid w:val="0042252F"/>
    <w:rsid w:val="0059179E"/>
    <w:rsid w:val="006C3D20"/>
    <w:rsid w:val="007C3AC3"/>
    <w:rsid w:val="00804A9E"/>
    <w:rsid w:val="008F4655"/>
    <w:rsid w:val="00973FE4"/>
    <w:rsid w:val="009A7B0A"/>
    <w:rsid w:val="009D243C"/>
    <w:rsid w:val="009F07C0"/>
    <w:rsid w:val="00BC1749"/>
    <w:rsid w:val="00DD4DF1"/>
    <w:rsid w:val="00E47075"/>
    <w:rsid w:val="00E9516E"/>
    <w:rsid w:val="00F67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364DC"/>
  <w15:chartTrackingRefBased/>
  <w15:docId w15:val="{CFAAF9B0-2885-4D16-8DB4-2CAE6A38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5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6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F4655"/>
    <w:rPr>
      <w:sz w:val="18"/>
      <w:szCs w:val="18"/>
    </w:rPr>
  </w:style>
  <w:style w:type="paragraph" w:styleId="a5">
    <w:name w:val="footer"/>
    <w:basedOn w:val="a"/>
    <w:link w:val="a6"/>
    <w:uiPriority w:val="99"/>
    <w:unhideWhenUsed/>
    <w:rsid w:val="008F4655"/>
    <w:pPr>
      <w:tabs>
        <w:tab w:val="center" w:pos="4153"/>
        <w:tab w:val="right" w:pos="8306"/>
      </w:tabs>
      <w:snapToGrid w:val="0"/>
      <w:jc w:val="left"/>
    </w:pPr>
    <w:rPr>
      <w:sz w:val="18"/>
      <w:szCs w:val="18"/>
    </w:rPr>
  </w:style>
  <w:style w:type="character" w:customStyle="1" w:styleId="a6">
    <w:name w:val="页脚 字符"/>
    <w:basedOn w:val="a0"/>
    <w:link w:val="a5"/>
    <w:uiPriority w:val="99"/>
    <w:rsid w:val="008F46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 海东</dc:creator>
  <cp:keywords/>
  <dc:description/>
  <cp:lastModifiedBy>shiwuqinglotus@outlook.com</cp:lastModifiedBy>
  <cp:revision>2</cp:revision>
  <dcterms:created xsi:type="dcterms:W3CDTF">2020-07-30T10:25:00Z</dcterms:created>
  <dcterms:modified xsi:type="dcterms:W3CDTF">2020-07-30T10:25:00Z</dcterms:modified>
</cp:coreProperties>
</file>