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16" w:rsidRPr="00CC7165" w:rsidRDefault="009B539E" w:rsidP="00CC7165">
      <w:pPr>
        <w:ind w:firstLineChars="1400" w:firstLine="4498"/>
        <w:rPr>
          <w:b/>
          <w:sz w:val="32"/>
          <w:szCs w:val="32"/>
        </w:rPr>
      </w:pPr>
      <w:r w:rsidRPr="00CC7165">
        <w:rPr>
          <w:rFonts w:hint="eastAsia"/>
          <w:b/>
          <w:sz w:val="32"/>
          <w:szCs w:val="32"/>
        </w:rPr>
        <w:t>上海外国语大学教育发展基金会</w:t>
      </w:r>
    </w:p>
    <w:p w:rsidR="009B539E" w:rsidRPr="00CC7165" w:rsidRDefault="009B539E" w:rsidP="00CC7165">
      <w:pPr>
        <w:ind w:firstLineChars="1500" w:firstLine="4819"/>
        <w:rPr>
          <w:b/>
          <w:sz w:val="32"/>
          <w:szCs w:val="32"/>
        </w:rPr>
      </w:pPr>
      <w:r w:rsidRPr="00CC7165">
        <w:rPr>
          <w:rFonts w:hint="eastAsia"/>
          <w:b/>
          <w:sz w:val="32"/>
          <w:szCs w:val="32"/>
        </w:rPr>
        <w:t>二届八次理事会工作报告</w:t>
      </w:r>
    </w:p>
    <w:p w:rsidR="009B539E" w:rsidRDefault="009B539E"/>
    <w:p w:rsidR="00CC7165" w:rsidRDefault="00CC7165"/>
    <w:p w:rsidR="009B539E" w:rsidRPr="00CC7165" w:rsidRDefault="00CC7165" w:rsidP="00CC7165">
      <w:pPr>
        <w:pStyle w:val="a3"/>
        <w:numPr>
          <w:ilvl w:val="0"/>
          <w:numId w:val="3"/>
        </w:numPr>
        <w:ind w:firstLineChars="0"/>
        <w:rPr>
          <w:b/>
          <w:sz w:val="28"/>
          <w:szCs w:val="28"/>
        </w:rPr>
      </w:pPr>
      <w:r w:rsidRPr="00CC7165">
        <w:rPr>
          <w:rFonts w:hint="eastAsia"/>
          <w:b/>
          <w:sz w:val="28"/>
          <w:szCs w:val="28"/>
        </w:rPr>
        <w:t>近期基本工作汇报</w:t>
      </w:r>
    </w:p>
    <w:p w:rsidR="009B539E" w:rsidRDefault="009B539E" w:rsidP="00CC7165">
      <w:pPr>
        <w:pStyle w:val="a3"/>
        <w:ind w:left="420" w:firstLine="560"/>
        <w:rPr>
          <w:sz w:val="28"/>
          <w:szCs w:val="28"/>
        </w:rPr>
      </w:pPr>
      <w:r w:rsidRPr="001B2216">
        <w:rPr>
          <w:rFonts w:hint="eastAsia"/>
          <w:sz w:val="28"/>
          <w:szCs w:val="28"/>
        </w:rPr>
        <w:t>2017</w:t>
      </w:r>
      <w:r w:rsidRPr="001B2216">
        <w:rPr>
          <w:rFonts w:hint="eastAsia"/>
          <w:sz w:val="28"/>
          <w:szCs w:val="28"/>
        </w:rPr>
        <w:t>年下半年，我会继续做好教育奖励基金评奖规则与环节优化改革工作，推进</w:t>
      </w:r>
      <w:r w:rsidRPr="001B2216">
        <w:rPr>
          <w:rFonts w:hint="eastAsia"/>
          <w:sz w:val="28"/>
          <w:szCs w:val="28"/>
        </w:rPr>
        <w:t>2017</w:t>
      </w:r>
      <w:r w:rsidRPr="001B2216">
        <w:rPr>
          <w:rFonts w:hint="eastAsia"/>
          <w:sz w:val="28"/>
          <w:szCs w:val="28"/>
        </w:rPr>
        <w:t>年教育奖励基金各项目的申报评审工作；完成晨曦计划</w:t>
      </w:r>
      <w:r w:rsidR="00F21E48" w:rsidRPr="001B2216">
        <w:rPr>
          <w:rFonts w:hint="eastAsia"/>
          <w:sz w:val="28"/>
          <w:szCs w:val="28"/>
        </w:rPr>
        <w:t>学生实践</w:t>
      </w:r>
      <w:r w:rsidRPr="001B2216">
        <w:rPr>
          <w:rFonts w:hint="eastAsia"/>
          <w:sz w:val="28"/>
          <w:szCs w:val="28"/>
        </w:rPr>
        <w:t>项目</w:t>
      </w:r>
      <w:proofErr w:type="gramStart"/>
      <w:r w:rsidR="00F21E48" w:rsidRPr="001B2216">
        <w:rPr>
          <w:rFonts w:hint="eastAsia"/>
          <w:sz w:val="28"/>
          <w:szCs w:val="28"/>
        </w:rPr>
        <w:t>的结项工作</w:t>
      </w:r>
      <w:proofErr w:type="gramEnd"/>
      <w:r w:rsidR="00F21E48" w:rsidRPr="001B2216">
        <w:rPr>
          <w:rFonts w:hint="eastAsia"/>
          <w:sz w:val="28"/>
          <w:szCs w:val="28"/>
        </w:rPr>
        <w:t>，制作展示第一季晨曦计划宣传片，加强基金会对外推广宣传工作</w:t>
      </w:r>
      <w:bookmarkStart w:id="0" w:name="_GoBack"/>
      <w:bookmarkEnd w:id="0"/>
      <w:r w:rsidR="00F21E48" w:rsidRPr="001B2216">
        <w:rPr>
          <w:rFonts w:hint="eastAsia"/>
          <w:sz w:val="28"/>
          <w:szCs w:val="28"/>
        </w:rPr>
        <w:t>；完成理事会理事调整材料上报与章程修订工作；修订基金会新版筹资宣传册</w:t>
      </w:r>
      <w:r w:rsidRPr="001B2216">
        <w:rPr>
          <w:rFonts w:hint="eastAsia"/>
          <w:sz w:val="28"/>
          <w:szCs w:val="28"/>
        </w:rPr>
        <w:t>。</w:t>
      </w:r>
    </w:p>
    <w:p w:rsidR="00CC7165" w:rsidRDefault="00CC7165" w:rsidP="00CC7165">
      <w:pPr>
        <w:pStyle w:val="a3"/>
        <w:ind w:left="420" w:firstLine="560"/>
        <w:rPr>
          <w:sz w:val="28"/>
          <w:szCs w:val="28"/>
        </w:rPr>
      </w:pPr>
    </w:p>
    <w:p w:rsidR="00CC7165" w:rsidRPr="00CC7165" w:rsidRDefault="00CC7165" w:rsidP="00CC7165">
      <w:pPr>
        <w:rPr>
          <w:b/>
          <w:sz w:val="28"/>
          <w:szCs w:val="28"/>
        </w:rPr>
      </w:pPr>
      <w:r w:rsidRPr="00CC7165">
        <w:rPr>
          <w:rFonts w:hint="eastAsia"/>
          <w:b/>
          <w:sz w:val="28"/>
          <w:szCs w:val="28"/>
        </w:rPr>
        <w:t>二、</w:t>
      </w:r>
      <w:r w:rsidR="00226842">
        <w:rPr>
          <w:rFonts w:hint="eastAsia"/>
          <w:b/>
          <w:sz w:val="28"/>
          <w:szCs w:val="28"/>
        </w:rPr>
        <w:t>2017</w:t>
      </w:r>
      <w:r w:rsidRPr="00CC7165">
        <w:rPr>
          <w:rFonts w:hint="eastAsia"/>
          <w:b/>
          <w:sz w:val="28"/>
          <w:szCs w:val="28"/>
        </w:rPr>
        <w:t>年度工作总结汇报</w:t>
      </w:r>
    </w:p>
    <w:p w:rsidR="00F21E48" w:rsidRPr="001B2216" w:rsidRDefault="00F21E48" w:rsidP="001B2216">
      <w:pPr>
        <w:ind w:firstLineChars="400" w:firstLine="1120"/>
        <w:rPr>
          <w:sz w:val="28"/>
          <w:szCs w:val="28"/>
        </w:rPr>
      </w:pPr>
      <w:r w:rsidRPr="001B2216">
        <w:rPr>
          <w:rFonts w:hint="eastAsia"/>
          <w:sz w:val="28"/>
          <w:szCs w:val="28"/>
        </w:rPr>
        <w:t>1</w:t>
      </w:r>
      <w:r w:rsidR="001126A4">
        <w:rPr>
          <w:rFonts w:hint="eastAsia"/>
          <w:sz w:val="28"/>
          <w:szCs w:val="28"/>
        </w:rPr>
        <w:t>、</w:t>
      </w:r>
      <w:r w:rsidRPr="001B2216">
        <w:rPr>
          <w:rFonts w:hint="eastAsia"/>
          <w:sz w:val="28"/>
          <w:szCs w:val="28"/>
        </w:rPr>
        <w:t>机制建设更加规范</w:t>
      </w:r>
    </w:p>
    <w:p w:rsidR="00F21E48" w:rsidRPr="001B2216" w:rsidRDefault="00F21E48" w:rsidP="001B2216">
      <w:pPr>
        <w:pStyle w:val="a3"/>
        <w:ind w:left="420" w:firstLine="560"/>
        <w:rPr>
          <w:sz w:val="28"/>
          <w:szCs w:val="28"/>
        </w:rPr>
      </w:pPr>
      <w:r w:rsidRPr="001B2216">
        <w:rPr>
          <w:rFonts w:hint="eastAsia"/>
          <w:sz w:val="28"/>
          <w:szCs w:val="28"/>
        </w:rPr>
        <w:t>圆满完成</w:t>
      </w:r>
      <w:r w:rsidRPr="001B2216">
        <w:rPr>
          <w:rFonts w:hint="eastAsia"/>
          <w:sz w:val="28"/>
          <w:szCs w:val="28"/>
        </w:rPr>
        <w:t>2017</w:t>
      </w:r>
      <w:r w:rsidRPr="001B2216">
        <w:rPr>
          <w:rFonts w:hint="eastAsia"/>
          <w:sz w:val="28"/>
          <w:szCs w:val="28"/>
        </w:rPr>
        <w:t>年度教育奖励基金申报、评审、颁奖工作。共评选教职工集体奖</w:t>
      </w:r>
      <w:r w:rsidRPr="001B2216">
        <w:rPr>
          <w:rFonts w:hint="eastAsia"/>
          <w:sz w:val="28"/>
          <w:szCs w:val="28"/>
        </w:rPr>
        <w:t>6</w:t>
      </w:r>
      <w:r w:rsidRPr="001B2216">
        <w:rPr>
          <w:rFonts w:hint="eastAsia"/>
          <w:sz w:val="28"/>
          <w:szCs w:val="28"/>
        </w:rPr>
        <w:t>名、教学科研个人奖</w:t>
      </w:r>
      <w:r w:rsidRPr="001B2216">
        <w:rPr>
          <w:rFonts w:hint="eastAsia"/>
          <w:sz w:val="28"/>
          <w:szCs w:val="28"/>
        </w:rPr>
        <w:t>28</w:t>
      </w:r>
      <w:r w:rsidRPr="001B2216">
        <w:rPr>
          <w:rFonts w:hint="eastAsia"/>
          <w:sz w:val="28"/>
          <w:szCs w:val="28"/>
        </w:rPr>
        <w:t>名、教育管理个人奖</w:t>
      </w:r>
      <w:r w:rsidRPr="001B2216">
        <w:rPr>
          <w:rFonts w:hint="eastAsia"/>
          <w:sz w:val="28"/>
          <w:szCs w:val="28"/>
        </w:rPr>
        <w:t>27</w:t>
      </w:r>
      <w:r w:rsidRPr="001B2216">
        <w:rPr>
          <w:rFonts w:hint="eastAsia"/>
          <w:sz w:val="28"/>
          <w:szCs w:val="28"/>
        </w:rPr>
        <w:t>名、教职工科研成果奖</w:t>
      </w:r>
      <w:r w:rsidRPr="001B2216">
        <w:rPr>
          <w:rFonts w:hint="eastAsia"/>
          <w:sz w:val="28"/>
          <w:szCs w:val="28"/>
        </w:rPr>
        <w:t>32</w:t>
      </w:r>
      <w:r w:rsidRPr="001B2216">
        <w:rPr>
          <w:rFonts w:hint="eastAsia"/>
          <w:sz w:val="28"/>
          <w:szCs w:val="28"/>
        </w:rPr>
        <w:t>名、学生奖学、助学奖</w:t>
      </w:r>
      <w:r w:rsidRPr="001B2216">
        <w:rPr>
          <w:rFonts w:hint="eastAsia"/>
          <w:sz w:val="28"/>
          <w:szCs w:val="28"/>
        </w:rPr>
        <w:t>286</w:t>
      </w:r>
      <w:r w:rsidRPr="001B2216">
        <w:rPr>
          <w:rFonts w:hint="eastAsia"/>
          <w:sz w:val="28"/>
          <w:szCs w:val="28"/>
        </w:rPr>
        <w:t>名。</w:t>
      </w:r>
    </w:p>
    <w:p w:rsidR="00F21E48" w:rsidRPr="001B2216" w:rsidRDefault="008B3B97" w:rsidP="001B2216">
      <w:pPr>
        <w:pStyle w:val="a3"/>
        <w:ind w:left="420" w:firstLine="560"/>
        <w:rPr>
          <w:sz w:val="28"/>
          <w:szCs w:val="28"/>
        </w:rPr>
      </w:pPr>
      <w:r>
        <w:rPr>
          <w:rFonts w:hint="eastAsia"/>
          <w:sz w:val="28"/>
          <w:szCs w:val="28"/>
        </w:rPr>
        <w:t xml:space="preserve"> </w:t>
      </w:r>
      <w:r w:rsidR="00F21E48" w:rsidRPr="001B2216">
        <w:rPr>
          <w:rFonts w:hint="eastAsia"/>
          <w:sz w:val="28"/>
          <w:szCs w:val="28"/>
        </w:rPr>
        <w:t>2</w:t>
      </w:r>
      <w:r w:rsidR="001126A4">
        <w:rPr>
          <w:rFonts w:hint="eastAsia"/>
          <w:sz w:val="28"/>
          <w:szCs w:val="28"/>
        </w:rPr>
        <w:t>、</w:t>
      </w:r>
      <w:r w:rsidR="00F21E48" w:rsidRPr="001B2216">
        <w:rPr>
          <w:rFonts w:hint="eastAsia"/>
          <w:sz w:val="28"/>
          <w:szCs w:val="28"/>
        </w:rPr>
        <w:t>顺利完成各项内务工作</w:t>
      </w:r>
    </w:p>
    <w:p w:rsidR="00F21E48" w:rsidRPr="001B2216" w:rsidRDefault="00F21E48" w:rsidP="001B2216">
      <w:pPr>
        <w:pStyle w:val="a3"/>
        <w:ind w:left="420" w:firstLine="560"/>
        <w:rPr>
          <w:sz w:val="28"/>
          <w:szCs w:val="28"/>
        </w:rPr>
      </w:pPr>
      <w:r w:rsidRPr="001B2216">
        <w:rPr>
          <w:rFonts w:hint="eastAsia"/>
          <w:sz w:val="28"/>
          <w:szCs w:val="28"/>
        </w:rPr>
        <w:lastRenderedPageBreak/>
        <w:t>6</w:t>
      </w:r>
      <w:r w:rsidRPr="001B2216">
        <w:rPr>
          <w:rFonts w:hint="eastAsia"/>
          <w:sz w:val="28"/>
          <w:szCs w:val="28"/>
        </w:rPr>
        <w:t>月，基金会年检顺利通过；</w:t>
      </w:r>
      <w:r w:rsidRPr="001B2216">
        <w:rPr>
          <w:rFonts w:hint="eastAsia"/>
          <w:sz w:val="28"/>
          <w:szCs w:val="28"/>
        </w:rPr>
        <w:t>7</w:t>
      </w:r>
      <w:r w:rsidRPr="001B2216">
        <w:rPr>
          <w:rFonts w:hint="eastAsia"/>
          <w:sz w:val="28"/>
          <w:szCs w:val="28"/>
        </w:rPr>
        <w:t>月，配合校财务</w:t>
      </w:r>
      <w:proofErr w:type="gramStart"/>
      <w:r w:rsidRPr="001B2216">
        <w:rPr>
          <w:rFonts w:hint="eastAsia"/>
          <w:sz w:val="28"/>
          <w:szCs w:val="28"/>
        </w:rPr>
        <w:t>处完成</w:t>
      </w:r>
      <w:proofErr w:type="gramEnd"/>
      <w:r w:rsidRPr="001B2216">
        <w:rPr>
          <w:rFonts w:hint="eastAsia"/>
          <w:sz w:val="28"/>
          <w:szCs w:val="28"/>
        </w:rPr>
        <w:t>高校捐赠收入</w:t>
      </w:r>
      <w:proofErr w:type="gramStart"/>
      <w:r w:rsidRPr="001B2216">
        <w:rPr>
          <w:rFonts w:hint="eastAsia"/>
          <w:sz w:val="28"/>
          <w:szCs w:val="28"/>
        </w:rPr>
        <w:t>配比专项</w:t>
      </w:r>
      <w:proofErr w:type="gramEnd"/>
      <w:r w:rsidRPr="001B2216">
        <w:rPr>
          <w:rFonts w:hint="eastAsia"/>
          <w:sz w:val="28"/>
          <w:szCs w:val="28"/>
        </w:rPr>
        <w:t>资金项目评审与检查工作；依</w:t>
      </w:r>
      <w:proofErr w:type="gramStart"/>
      <w:r w:rsidRPr="001B2216">
        <w:rPr>
          <w:rFonts w:hint="eastAsia"/>
          <w:sz w:val="28"/>
          <w:szCs w:val="28"/>
        </w:rPr>
        <w:t>规</w:t>
      </w:r>
      <w:proofErr w:type="gramEnd"/>
      <w:r w:rsidRPr="001B2216">
        <w:rPr>
          <w:rFonts w:hint="eastAsia"/>
          <w:sz w:val="28"/>
          <w:szCs w:val="28"/>
        </w:rPr>
        <w:t>公开发布基金会年度工作报告，审计报告；公开各项业务活动信息，保障捐款人和社会公众的知情权、监督权；初步启用基金会</w:t>
      </w:r>
      <w:proofErr w:type="gramStart"/>
      <w:r w:rsidRPr="001B2216">
        <w:rPr>
          <w:rFonts w:hint="eastAsia"/>
          <w:sz w:val="28"/>
          <w:szCs w:val="28"/>
        </w:rPr>
        <w:t>微信支付</w:t>
      </w:r>
      <w:proofErr w:type="gramEnd"/>
      <w:r w:rsidRPr="001B2216">
        <w:rPr>
          <w:rFonts w:hint="eastAsia"/>
          <w:sz w:val="28"/>
          <w:szCs w:val="28"/>
        </w:rPr>
        <w:t>捐赠渠道，试点“母校</w:t>
      </w:r>
      <w:r w:rsidRPr="001B2216">
        <w:rPr>
          <w:rFonts w:hint="eastAsia"/>
          <w:sz w:val="28"/>
          <w:szCs w:val="28"/>
        </w:rPr>
        <w:t>68</w:t>
      </w:r>
      <w:r w:rsidRPr="001B2216">
        <w:rPr>
          <w:rFonts w:hint="eastAsia"/>
          <w:sz w:val="28"/>
          <w:szCs w:val="28"/>
        </w:rPr>
        <w:t>周年校友捐赠”小额捐赠项目。</w:t>
      </w:r>
    </w:p>
    <w:p w:rsidR="00F21E48" w:rsidRPr="001B2216" w:rsidRDefault="00F21E48" w:rsidP="001B2216">
      <w:pPr>
        <w:pStyle w:val="a3"/>
        <w:ind w:left="420" w:firstLine="560"/>
        <w:rPr>
          <w:sz w:val="28"/>
          <w:szCs w:val="28"/>
        </w:rPr>
      </w:pPr>
      <w:r w:rsidRPr="001B2216">
        <w:rPr>
          <w:rFonts w:hint="eastAsia"/>
          <w:sz w:val="28"/>
          <w:szCs w:val="28"/>
        </w:rPr>
        <w:t>校友会注册工作取得阶段性成果，现已成功通过上海市教委批复，将启动向上海市社团局申请注册程序。</w:t>
      </w:r>
    </w:p>
    <w:p w:rsidR="00F21E48" w:rsidRPr="001B2216" w:rsidRDefault="00F21E48" w:rsidP="001B2216">
      <w:pPr>
        <w:pStyle w:val="a3"/>
        <w:ind w:left="420" w:firstLine="560"/>
        <w:rPr>
          <w:sz w:val="28"/>
          <w:szCs w:val="28"/>
        </w:rPr>
      </w:pPr>
      <w:r w:rsidRPr="001B2216">
        <w:rPr>
          <w:rFonts w:hint="eastAsia"/>
          <w:sz w:val="28"/>
          <w:szCs w:val="28"/>
        </w:rPr>
        <w:t>3</w:t>
      </w:r>
      <w:r w:rsidR="001126A4">
        <w:rPr>
          <w:rFonts w:hint="eastAsia"/>
          <w:sz w:val="28"/>
          <w:szCs w:val="28"/>
        </w:rPr>
        <w:t>、</w:t>
      </w:r>
      <w:r w:rsidRPr="001B2216">
        <w:rPr>
          <w:rFonts w:hint="eastAsia"/>
          <w:sz w:val="28"/>
          <w:szCs w:val="28"/>
        </w:rPr>
        <w:t>主动而为促进发展</w:t>
      </w:r>
    </w:p>
    <w:p w:rsidR="00F21E48" w:rsidRPr="001B2216" w:rsidRDefault="00F21E48" w:rsidP="001B2216">
      <w:pPr>
        <w:pStyle w:val="a3"/>
        <w:ind w:left="420" w:firstLine="560"/>
        <w:rPr>
          <w:sz w:val="28"/>
          <w:szCs w:val="28"/>
        </w:rPr>
      </w:pPr>
      <w:r w:rsidRPr="001B2216">
        <w:rPr>
          <w:rFonts w:hint="eastAsia"/>
          <w:sz w:val="28"/>
          <w:szCs w:val="28"/>
        </w:rPr>
        <w:t>加强与社会</w:t>
      </w:r>
      <w:proofErr w:type="gramStart"/>
      <w:r w:rsidRPr="001B2216">
        <w:rPr>
          <w:rFonts w:hint="eastAsia"/>
          <w:sz w:val="28"/>
          <w:szCs w:val="28"/>
        </w:rPr>
        <w:t>各界机构</w:t>
      </w:r>
      <w:proofErr w:type="gramEnd"/>
      <w:r w:rsidRPr="001B2216">
        <w:rPr>
          <w:rFonts w:hint="eastAsia"/>
          <w:sz w:val="28"/>
          <w:szCs w:val="28"/>
        </w:rPr>
        <w:t>与优秀的</w:t>
      </w:r>
      <w:r w:rsidRPr="001B2216">
        <w:rPr>
          <w:rFonts w:hint="eastAsia"/>
          <w:sz w:val="28"/>
          <w:szCs w:val="28"/>
        </w:rPr>
        <w:t>NGO</w:t>
      </w:r>
      <w:r w:rsidRPr="001B2216">
        <w:rPr>
          <w:rFonts w:hint="eastAsia"/>
          <w:sz w:val="28"/>
          <w:szCs w:val="28"/>
        </w:rPr>
        <w:t>组织的交流，走访调研招商银行、上海市汽车工业基金会、上海市教育发展基金会等，分享交流，学习先进的工作理念和方法。</w:t>
      </w:r>
    </w:p>
    <w:p w:rsidR="00F21E48" w:rsidRPr="001B2216" w:rsidRDefault="00F21E48" w:rsidP="001B2216">
      <w:pPr>
        <w:pStyle w:val="a3"/>
        <w:ind w:left="420" w:firstLine="560"/>
        <w:rPr>
          <w:sz w:val="28"/>
          <w:szCs w:val="28"/>
        </w:rPr>
      </w:pPr>
      <w:r w:rsidRPr="001B2216">
        <w:rPr>
          <w:rFonts w:hint="eastAsia"/>
          <w:sz w:val="28"/>
          <w:szCs w:val="28"/>
        </w:rPr>
        <w:t>继续加强对外交等重点领域、行业校友的梳理、拜访等工作，服务学校发展建设的核心任务。主动为校友、捐赠人、捐赠单位提供优质的服务，结合校园招聘季，邀请理事单位、设奖单位以及校友企业参加校园招聘会等。</w:t>
      </w:r>
    </w:p>
    <w:p w:rsidR="00F21E48" w:rsidRPr="001B2216" w:rsidRDefault="00F21E48" w:rsidP="001B2216">
      <w:pPr>
        <w:pStyle w:val="a3"/>
        <w:ind w:left="420" w:firstLine="560"/>
        <w:rPr>
          <w:sz w:val="28"/>
          <w:szCs w:val="28"/>
        </w:rPr>
      </w:pPr>
      <w:r w:rsidRPr="001B2216">
        <w:rPr>
          <w:rFonts w:hint="eastAsia"/>
          <w:sz w:val="28"/>
          <w:szCs w:val="28"/>
        </w:rPr>
        <w:t>4</w:t>
      </w:r>
      <w:r w:rsidR="001126A4">
        <w:rPr>
          <w:rFonts w:hint="eastAsia"/>
          <w:sz w:val="28"/>
          <w:szCs w:val="28"/>
        </w:rPr>
        <w:t>、</w:t>
      </w:r>
      <w:r w:rsidRPr="001B2216">
        <w:rPr>
          <w:rFonts w:hint="eastAsia"/>
          <w:sz w:val="28"/>
          <w:szCs w:val="28"/>
        </w:rPr>
        <w:t>加强信息与媒体平台建设</w:t>
      </w:r>
    </w:p>
    <w:p w:rsidR="00F21E48" w:rsidRPr="001B2216" w:rsidRDefault="00F21E48" w:rsidP="001B2216">
      <w:pPr>
        <w:pStyle w:val="a3"/>
        <w:ind w:left="420" w:firstLine="560"/>
        <w:rPr>
          <w:sz w:val="28"/>
          <w:szCs w:val="28"/>
        </w:rPr>
      </w:pPr>
      <w:r w:rsidRPr="001B2216">
        <w:rPr>
          <w:rFonts w:hint="eastAsia"/>
          <w:sz w:val="28"/>
          <w:szCs w:val="28"/>
        </w:rPr>
        <w:t>继续建设基金会</w:t>
      </w:r>
      <w:proofErr w:type="gramStart"/>
      <w:r w:rsidRPr="001B2216">
        <w:rPr>
          <w:rFonts w:hint="eastAsia"/>
          <w:sz w:val="28"/>
          <w:szCs w:val="28"/>
        </w:rPr>
        <w:t>微信公众</w:t>
      </w:r>
      <w:proofErr w:type="gramEnd"/>
      <w:r w:rsidRPr="001B2216">
        <w:rPr>
          <w:rFonts w:hint="eastAsia"/>
          <w:sz w:val="28"/>
          <w:szCs w:val="28"/>
        </w:rPr>
        <w:t>平台，进一步加强校友会</w:t>
      </w:r>
      <w:proofErr w:type="gramStart"/>
      <w:r w:rsidRPr="001B2216">
        <w:rPr>
          <w:rFonts w:hint="eastAsia"/>
          <w:sz w:val="28"/>
          <w:szCs w:val="28"/>
        </w:rPr>
        <w:t>微信平台</w:t>
      </w:r>
      <w:proofErr w:type="gramEnd"/>
      <w:r w:rsidRPr="001B2216">
        <w:rPr>
          <w:rFonts w:hint="eastAsia"/>
          <w:sz w:val="28"/>
          <w:szCs w:val="28"/>
        </w:rPr>
        <w:t>的信息推广。完成了《上外人》第</w:t>
      </w:r>
      <w:r w:rsidRPr="001B2216">
        <w:rPr>
          <w:rFonts w:hint="eastAsia"/>
          <w:sz w:val="28"/>
          <w:szCs w:val="28"/>
        </w:rPr>
        <w:t>7</w:t>
      </w:r>
      <w:r w:rsidRPr="001B2216">
        <w:rPr>
          <w:rFonts w:hint="eastAsia"/>
          <w:sz w:val="28"/>
          <w:szCs w:val="28"/>
        </w:rPr>
        <w:t>、</w:t>
      </w:r>
      <w:r w:rsidRPr="001B2216">
        <w:rPr>
          <w:rFonts w:hint="eastAsia"/>
          <w:sz w:val="28"/>
          <w:szCs w:val="28"/>
        </w:rPr>
        <w:t>8</w:t>
      </w:r>
      <w:r w:rsidRPr="001B2216">
        <w:rPr>
          <w:rFonts w:hint="eastAsia"/>
          <w:sz w:val="28"/>
          <w:szCs w:val="28"/>
        </w:rPr>
        <w:t>、</w:t>
      </w:r>
      <w:r w:rsidRPr="001B2216">
        <w:rPr>
          <w:rFonts w:hint="eastAsia"/>
          <w:sz w:val="28"/>
          <w:szCs w:val="28"/>
        </w:rPr>
        <w:t>9</w:t>
      </w:r>
      <w:r w:rsidRPr="001B2216">
        <w:rPr>
          <w:rFonts w:hint="eastAsia"/>
          <w:sz w:val="28"/>
          <w:szCs w:val="28"/>
        </w:rPr>
        <w:t>期杂志的分发、寄送工作；完成了《上外人》第</w:t>
      </w:r>
      <w:r w:rsidRPr="001B2216">
        <w:rPr>
          <w:rFonts w:hint="eastAsia"/>
          <w:sz w:val="28"/>
          <w:szCs w:val="28"/>
        </w:rPr>
        <w:t>12</w:t>
      </w:r>
      <w:r w:rsidRPr="001B2216">
        <w:rPr>
          <w:rFonts w:hint="eastAsia"/>
          <w:sz w:val="28"/>
          <w:szCs w:val="28"/>
        </w:rPr>
        <w:t>、</w:t>
      </w:r>
      <w:r w:rsidRPr="001B2216">
        <w:rPr>
          <w:rFonts w:hint="eastAsia"/>
          <w:sz w:val="28"/>
          <w:szCs w:val="28"/>
        </w:rPr>
        <w:t>13</w:t>
      </w:r>
      <w:r w:rsidRPr="001B2216">
        <w:rPr>
          <w:rFonts w:hint="eastAsia"/>
          <w:sz w:val="28"/>
          <w:szCs w:val="28"/>
        </w:rPr>
        <w:t>期的编辑、出版与发放寄送工作。</w:t>
      </w:r>
    </w:p>
    <w:p w:rsidR="00F21E48" w:rsidRPr="001B2216" w:rsidRDefault="00F21E48" w:rsidP="001B2216">
      <w:pPr>
        <w:pStyle w:val="a3"/>
        <w:ind w:left="420" w:firstLine="560"/>
        <w:rPr>
          <w:sz w:val="28"/>
          <w:szCs w:val="28"/>
        </w:rPr>
      </w:pPr>
      <w:r w:rsidRPr="001B2216">
        <w:rPr>
          <w:rFonts w:hint="eastAsia"/>
          <w:sz w:val="28"/>
          <w:szCs w:val="28"/>
        </w:rPr>
        <w:lastRenderedPageBreak/>
        <w:t>5</w:t>
      </w:r>
      <w:r w:rsidR="001126A4">
        <w:rPr>
          <w:rFonts w:hint="eastAsia"/>
          <w:sz w:val="28"/>
          <w:szCs w:val="28"/>
        </w:rPr>
        <w:t>、</w:t>
      </w:r>
      <w:r w:rsidRPr="001B2216">
        <w:rPr>
          <w:rFonts w:hint="eastAsia"/>
          <w:sz w:val="28"/>
          <w:szCs w:val="28"/>
        </w:rPr>
        <w:t>主动拓展横向合作</w:t>
      </w:r>
    </w:p>
    <w:p w:rsidR="00F21E48" w:rsidRPr="001B2216" w:rsidRDefault="00F21E48" w:rsidP="001B2216">
      <w:pPr>
        <w:pStyle w:val="a3"/>
        <w:ind w:left="420" w:firstLine="560"/>
        <w:rPr>
          <w:sz w:val="28"/>
          <w:szCs w:val="28"/>
        </w:rPr>
      </w:pPr>
      <w:r w:rsidRPr="001B2216">
        <w:rPr>
          <w:rFonts w:hint="eastAsia"/>
          <w:sz w:val="28"/>
          <w:szCs w:val="28"/>
        </w:rPr>
        <w:t>本年度，基金会重点加强与校内各部门联动协同，相互借力，合作。</w:t>
      </w:r>
    </w:p>
    <w:p w:rsidR="00F21E48" w:rsidRPr="001B2216" w:rsidRDefault="00F21E48" w:rsidP="001B2216">
      <w:pPr>
        <w:pStyle w:val="a3"/>
        <w:ind w:left="420" w:firstLine="560"/>
        <w:rPr>
          <w:sz w:val="28"/>
          <w:szCs w:val="28"/>
        </w:rPr>
      </w:pPr>
      <w:r w:rsidRPr="001B2216">
        <w:rPr>
          <w:rFonts w:hint="eastAsia"/>
          <w:sz w:val="28"/>
          <w:szCs w:val="28"/>
        </w:rPr>
        <w:t>与团委合作，开启“晨曦计划”公益项目，资助校内大学生公益实践；促成英语学院和继续教育学院国家林业局高端干部培训项目在我校落地；</w:t>
      </w:r>
    </w:p>
    <w:p w:rsidR="00F21E48" w:rsidRPr="001B2216" w:rsidRDefault="00F21E48" w:rsidP="001B2216">
      <w:pPr>
        <w:pStyle w:val="a3"/>
        <w:ind w:left="420" w:firstLine="560"/>
        <w:rPr>
          <w:sz w:val="28"/>
          <w:szCs w:val="28"/>
        </w:rPr>
      </w:pPr>
      <w:r w:rsidRPr="001B2216">
        <w:rPr>
          <w:rFonts w:hint="eastAsia"/>
          <w:sz w:val="28"/>
          <w:szCs w:val="28"/>
        </w:rPr>
        <w:t>与俄语系合作，推进“草婴文学翻译奖”与“草婴外国文学教育基金”的设立，将基金工作与育人、科研工作有机结合。</w:t>
      </w:r>
    </w:p>
    <w:p w:rsidR="001B2216" w:rsidRDefault="001B2216" w:rsidP="001B2216">
      <w:pPr>
        <w:pStyle w:val="a3"/>
        <w:ind w:left="420"/>
      </w:pPr>
    </w:p>
    <w:p w:rsidR="00CC7165" w:rsidRPr="00CC7165" w:rsidRDefault="00CC7165" w:rsidP="00CC7165">
      <w:pPr>
        <w:rPr>
          <w:b/>
          <w:sz w:val="28"/>
          <w:szCs w:val="28"/>
        </w:rPr>
      </w:pPr>
      <w:r>
        <w:rPr>
          <w:rFonts w:hint="eastAsia"/>
          <w:b/>
          <w:sz w:val="28"/>
          <w:szCs w:val="28"/>
        </w:rPr>
        <w:t>三</w:t>
      </w:r>
      <w:r w:rsidRPr="00CC7165">
        <w:rPr>
          <w:rFonts w:hint="eastAsia"/>
          <w:b/>
          <w:sz w:val="28"/>
          <w:szCs w:val="28"/>
        </w:rPr>
        <w:t>、财务工作（财务决算审议）汇报</w:t>
      </w:r>
    </w:p>
    <w:p w:rsidR="00FB35C6" w:rsidRPr="001B2216" w:rsidRDefault="00FB35C6" w:rsidP="001126A4">
      <w:pPr>
        <w:ind w:firstLineChars="200" w:firstLine="560"/>
        <w:rPr>
          <w:sz w:val="28"/>
          <w:szCs w:val="28"/>
        </w:rPr>
      </w:pPr>
      <w:r w:rsidRPr="001B2216">
        <w:rPr>
          <w:rFonts w:hint="eastAsia"/>
          <w:sz w:val="28"/>
          <w:szCs w:val="28"/>
        </w:rPr>
        <w:t>截止</w:t>
      </w:r>
      <w:r w:rsidRPr="001B2216">
        <w:rPr>
          <w:rFonts w:hint="eastAsia"/>
          <w:sz w:val="28"/>
          <w:szCs w:val="28"/>
        </w:rPr>
        <w:t>2</w:t>
      </w:r>
      <w:r w:rsidRPr="001B2216">
        <w:rPr>
          <w:sz w:val="28"/>
          <w:szCs w:val="28"/>
        </w:rPr>
        <w:t>017</w:t>
      </w:r>
      <w:r w:rsidRPr="001B2216">
        <w:rPr>
          <w:rFonts w:hint="eastAsia"/>
          <w:sz w:val="28"/>
          <w:szCs w:val="28"/>
        </w:rPr>
        <w:t>年底，基金会账面总资产为</w:t>
      </w:r>
      <w:r w:rsidRPr="001B2216">
        <w:rPr>
          <w:sz w:val="28"/>
          <w:szCs w:val="28"/>
        </w:rPr>
        <w:t>13957354.15</w:t>
      </w:r>
      <w:r w:rsidRPr="001B2216">
        <w:rPr>
          <w:rFonts w:hint="eastAsia"/>
          <w:sz w:val="28"/>
          <w:szCs w:val="28"/>
        </w:rPr>
        <w:t>元，负债总额</w:t>
      </w:r>
      <w:r w:rsidRPr="001B2216">
        <w:rPr>
          <w:sz w:val="28"/>
          <w:szCs w:val="28"/>
        </w:rPr>
        <w:t>176000</w:t>
      </w:r>
      <w:r w:rsidRPr="001B2216">
        <w:rPr>
          <w:rFonts w:hint="eastAsia"/>
          <w:sz w:val="28"/>
          <w:szCs w:val="28"/>
        </w:rPr>
        <w:t>元，净资产总额</w:t>
      </w:r>
      <w:r w:rsidRPr="001B2216">
        <w:rPr>
          <w:sz w:val="28"/>
          <w:szCs w:val="28"/>
        </w:rPr>
        <w:t>14133354.15</w:t>
      </w:r>
      <w:r w:rsidRPr="001B2216">
        <w:rPr>
          <w:rFonts w:hint="eastAsia"/>
          <w:sz w:val="28"/>
          <w:szCs w:val="28"/>
        </w:rPr>
        <w:t>元。</w:t>
      </w:r>
      <w:r w:rsidR="00646229" w:rsidRPr="001B2216">
        <w:rPr>
          <w:rFonts w:hint="eastAsia"/>
          <w:sz w:val="28"/>
          <w:szCs w:val="28"/>
        </w:rPr>
        <w:t>2017</w:t>
      </w:r>
      <w:r w:rsidR="00646229" w:rsidRPr="001B2216">
        <w:rPr>
          <w:rFonts w:hint="eastAsia"/>
          <w:sz w:val="28"/>
          <w:szCs w:val="28"/>
        </w:rPr>
        <w:t>年度基金会获财政部配比款项为</w:t>
      </w:r>
      <w:r w:rsidR="00646229" w:rsidRPr="001B2216">
        <w:rPr>
          <w:rFonts w:hint="eastAsia"/>
          <w:sz w:val="28"/>
          <w:szCs w:val="28"/>
        </w:rPr>
        <w:t>100000</w:t>
      </w:r>
      <w:r w:rsidR="00646229" w:rsidRPr="001B2216">
        <w:rPr>
          <w:rFonts w:hint="eastAsia"/>
          <w:sz w:val="28"/>
          <w:szCs w:val="28"/>
        </w:rPr>
        <w:t>元。</w:t>
      </w:r>
      <w:r w:rsidR="00646229" w:rsidRPr="001B2216">
        <w:rPr>
          <w:rFonts w:hint="eastAsia"/>
          <w:sz w:val="28"/>
          <w:szCs w:val="28"/>
        </w:rPr>
        <w:t>2017</w:t>
      </w:r>
      <w:r w:rsidR="00646229" w:rsidRPr="001B2216">
        <w:rPr>
          <w:rFonts w:hint="eastAsia"/>
          <w:sz w:val="28"/>
          <w:szCs w:val="28"/>
        </w:rPr>
        <w:t>年度新增收入与财政配比收入总和为</w:t>
      </w:r>
      <w:r w:rsidR="00646229" w:rsidRPr="001B2216">
        <w:rPr>
          <w:rFonts w:hint="eastAsia"/>
          <w:sz w:val="28"/>
          <w:szCs w:val="28"/>
        </w:rPr>
        <w:t>700000</w:t>
      </w:r>
      <w:r w:rsidR="00646229" w:rsidRPr="001B2216">
        <w:rPr>
          <w:rFonts w:hint="eastAsia"/>
          <w:sz w:val="28"/>
          <w:szCs w:val="28"/>
        </w:rPr>
        <w:t>元。截止到</w:t>
      </w:r>
      <w:r w:rsidR="00646229" w:rsidRPr="001B2216">
        <w:rPr>
          <w:rFonts w:hint="eastAsia"/>
          <w:sz w:val="28"/>
          <w:szCs w:val="28"/>
        </w:rPr>
        <w:t>2017</w:t>
      </w:r>
      <w:r w:rsidR="00646229" w:rsidRPr="001B2216">
        <w:rPr>
          <w:rFonts w:hint="eastAsia"/>
          <w:sz w:val="28"/>
          <w:szCs w:val="28"/>
        </w:rPr>
        <w:t>年</w:t>
      </w:r>
      <w:r w:rsidR="00646229" w:rsidRPr="001B2216">
        <w:rPr>
          <w:rFonts w:hint="eastAsia"/>
          <w:sz w:val="28"/>
          <w:szCs w:val="28"/>
        </w:rPr>
        <w:t>12</w:t>
      </w:r>
      <w:r w:rsidR="00646229" w:rsidRPr="001B2216">
        <w:rPr>
          <w:rFonts w:hint="eastAsia"/>
          <w:sz w:val="28"/>
          <w:szCs w:val="28"/>
        </w:rPr>
        <w:t>月</w:t>
      </w:r>
      <w:r w:rsidR="00646229" w:rsidRPr="001B2216">
        <w:rPr>
          <w:rFonts w:hint="eastAsia"/>
          <w:sz w:val="28"/>
          <w:szCs w:val="28"/>
        </w:rPr>
        <w:t>31</w:t>
      </w:r>
      <w:r w:rsidR="00646229" w:rsidRPr="001B2216">
        <w:rPr>
          <w:rFonts w:hint="eastAsia"/>
          <w:sz w:val="28"/>
          <w:szCs w:val="28"/>
        </w:rPr>
        <w:t>日基金会账户余额为</w:t>
      </w:r>
      <w:r w:rsidR="00646229" w:rsidRPr="001B2216">
        <w:rPr>
          <w:rFonts w:hint="eastAsia"/>
          <w:sz w:val="28"/>
          <w:szCs w:val="28"/>
        </w:rPr>
        <w:t>14133354.15</w:t>
      </w:r>
      <w:r w:rsidR="00646229" w:rsidRPr="001B2216">
        <w:rPr>
          <w:rFonts w:hint="eastAsia"/>
          <w:sz w:val="28"/>
          <w:szCs w:val="28"/>
        </w:rPr>
        <w:t>元。</w:t>
      </w:r>
    </w:p>
    <w:p w:rsidR="001B2216" w:rsidRDefault="00FB35C6" w:rsidP="001126A4">
      <w:pPr>
        <w:ind w:firstLineChars="250" w:firstLine="700"/>
        <w:rPr>
          <w:sz w:val="28"/>
          <w:szCs w:val="28"/>
        </w:rPr>
      </w:pPr>
      <w:r w:rsidRPr="001B2216">
        <w:rPr>
          <w:sz w:val="28"/>
          <w:szCs w:val="28"/>
        </w:rPr>
        <w:t>2017</w:t>
      </w:r>
      <w:r w:rsidRPr="001B2216">
        <w:rPr>
          <w:sz w:val="28"/>
          <w:szCs w:val="28"/>
        </w:rPr>
        <w:t>年</w:t>
      </w:r>
      <w:r w:rsidRPr="001B2216">
        <w:rPr>
          <w:rFonts w:eastAsia="宋体" w:hint="eastAsia"/>
          <w:sz w:val="28"/>
          <w:szCs w:val="28"/>
        </w:rPr>
        <w:t>，</w:t>
      </w:r>
      <w:r w:rsidRPr="001B2216">
        <w:rPr>
          <w:sz w:val="28"/>
          <w:szCs w:val="28"/>
        </w:rPr>
        <w:t>基金会总收入</w:t>
      </w:r>
      <w:r w:rsidRPr="001B2216">
        <w:rPr>
          <w:sz w:val="28"/>
          <w:szCs w:val="28"/>
        </w:rPr>
        <w:t>1436314.6</w:t>
      </w:r>
      <w:r w:rsidRPr="001B2216">
        <w:rPr>
          <w:sz w:val="28"/>
          <w:szCs w:val="28"/>
        </w:rPr>
        <w:t>元。其中，捐赠收入</w:t>
      </w:r>
      <w:r w:rsidRPr="001B2216">
        <w:rPr>
          <w:sz w:val="28"/>
          <w:szCs w:val="28"/>
        </w:rPr>
        <w:t>1376906.3</w:t>
      </w:r>
      <w:r w:rsidRPr="001B2216">
        <w:rPr>
          <w:sz w:val="28"/>
          <w:szCs w:val="28"/>
        </w:rPr>
        <w:t>元，占总收入的</w:t>
      </w:r>
      <w:r w:rsidRPr="001B2216">
        <w:rPr>
          <w:sz w:val="28"/>
          <w:szCs w:val="28"/>
        </w:rPr>
        <w:t>95.87</w:t>
      </w:r>
      <w:r w:rsidRPr="001B2216">
        <w:rPr>
          <w:rFonts w:ascii="Verdana" w:eastAsia="宋体" w:hAnsi="Verdana" w:cs="宋体" w:hint="eastAsia"/>
          <w:color w:val="333333"/>
          <w:kern w:val="0"/>
          <w:sz w:val="28"/>
          <w:szCs w:val="28"/>
        </w:rPr>
        <w:t>%</w:t>
      </w:r>
      <w:r w:rsidRPr="001B2216">
        <w:rPr>
          <w:sz w:val="28"/>
          <w:szCs w:val="28"/>
        </w:rPr>
        <w:t>；其他收入</w:t>
      </w:r>
      <w:r w:rsidRPr="001B2216">
        <w:rPr>
          <w:sz w:val="28"/>
          <w:szCs w:val="28"/>
        </w:rPr>
        <w:t>59408.3</w:t>
      </w:r>
      <w:r w:rsidRPr="001B2216">
        <w:rPr>
          <w:sz w:val="28"/>
          <w:szCs w:val="28"/>
        </w:rPr>
        <w:t>元，占总收入的</w:t>
      </w:r>
      <w:r w:rsidRPr="001B2216">
        <w:rPr>
          <w:sz w:val="28"/>
          <w:szCs w:val="28"/>
        </w:rPr>
        <w:t>4.13</w:t>
      </w:r>
      <w:r w:rsidRPr="001B2216">
        <w:rPr>
          <w:rFonts w:ascii="Verdana" w:eastAsia="宋体" w:hAnsi="Verdana" w:cs="宋体" w:hint="eastAsia"/>
          <w:color w:val="333333"/>
          <w:kern w:val="0"/>
          <w:sz w:val="28"/>
          <w:szCs w:val="28"/>
        </w:rPr>
        <w:t>%</w:t>
      </w:r>
      <w:r w:rsidRPr="001B2216">
        <w:rPr>
          <w:rFonts w:ascii="Verdana" w:eastAsia="宋体" w:hAnsi="Verdana" w:cs="宋体" w:hint="eastAsia"/>
          <w:color w:val="333333"/>
          <w:kern w:val="0"/>
          <w:sz w:val="28"/>
          <w:szCs w:val="28"/>
        </w:rPr>
        <w:t>。</w:t>
      </w:r>
      <w:r w:rsidRPr="001B2216">
        <w:rPr>
          <w:sz w:val="28"/>
          <w:szCs w:val="28"/>
        </w:rPr>
        <w:t>201</w:t>
      </w:r>
      <w:r w:rsidRPr="001B2216">
        <w:rPr>
          <w:rFonts w:eastAsia="宋体"/>
          <w:sz w:val="28"/>
          <w:szCs w:val="28"/>
        </w:rPr>
        <w:t>7</w:t>
      </w:r>
      <w:r w:rsidRPr="001B2216">
        <w:rPr>
          <w:sz w:val="28"/>
          <w:szCs w:val="28"/>
        </w:rPr>
        <w:t>年度基金会总支出</w:t>
      </w:r>
      <w:r w:rsidRPr="001B2216">
        <w:rPr>
          <w:sz w:val="28"/>
          <w:szCs w:val="28"/>
        </w:rPr>
        <w:t>1891997.78</w:t>
      </w:r>
      <w:r w:rsidRPr="001B2216">
        <w:rPr>
          <w:sz w:val="28"/>
          <w:szCs w:val="28"/>
        </w:rPr>
        <w:t>元。其中，业务活动成本即</w:t>
      </w:r>
      <w:r w:rsidRPr="001B2216">
        <w:rPr>
          <w:rFonts w:hint="eastAsia"/>
          <w:sz w:val="28"/>
          <w:szCs w:val="28"/>
        </w:rPr>
        <w:t>公益项目</w:t>
      </w:r>
      <w:r w:rsidRPr="001B2216">
        <w:rPr>
          <w:sz w:val="28"/>
          <w:szCs w:val="28"/>
        </w:rPr>
        <w:t>支出</w:t>
      </w:r>
      <w:r w:rsidRPr="001B2216">
        <w:rPr>
          <w:sz w:val="28"/>
          <w:szCs w:val="28"/>
        </w:rPr>
        <w:t>1823748.33</w:t>
      </w:r>
      <w:r w:rsidRPr="001B2216">
        <w:rPr>
          <w:sz w:val="28"/>
          <w:szCs w:val="28"/>
        </w:rPr>
        <w:t>元，占总支出的</w:t>
      </w:r>
      <w:r w:rsidRPr="001B2216">
        <w:rPr>
          <w:sz w:val="28"/>
          <w:szCs w:val="28"/>
        </w:rPr>
        <w:t>96.40</w:t>
      </w:r>
      <w:r w:rsidRPr="001B2216">
        <w:rPr>
          <w:rFonts w:ascii="Verdana" w:eastAsia="宋体" w:hAnsi="Verdana" w:cs="宋体" w:hint="eastAsia"/>
          <w:color w:val="333333"/>
          <w:kern w:val="0"/>
          <w:sz w:val="28"/>
          <w:szCs w:val="28"/>
        </w:rPr>
        <w:t>%</w:t>
      </w:r>
      <w:r w:rsidRPr="001B2216">
        <w:rPr>
          <w:sz w:val="28"/>
          <w:szCs w:val="28"/>
        </w:rPr>
        <w:t>；管理费用</w:t>
      </w:r>
      <w:r w:rsidRPr="001B2216">
        <w:rPr>
          <w:sz w:val="28"/>
          <w:szCs w:val="28"/>
        </w:rPr>
        <w:t>66565.5</w:t>
      </w:r>
      <w:r w:rsidRPr="001B2216">
        <w:rPr>
          <w:sz w:val="28"/>
          <w:szCs w:val="28"/>
        </w:rPr>
        <w:t>元，占总支出的</w:t>
      </w:r>
      <w:r w:rsidRPr="001B2216">
        <w:rPr>
          <w:sz w:val="28"/>
          <w:szCs w:val="28"/>
        </w:rPr>
        <w:t>3.52</w:t>
      </w:r>
      <w:r w:rsidRPr="001B2216">
        <w:rPr>
          <w:rFonts w:ascii="Verdana" w:eastAsia="宋体" w:hAnsi="Verdana" w:cs="宋体" w:hint="eastAsia"/>
          <w:color w:val="333333"/>
          <w:kern w:val="0"/>
          <w:sz w:val="28"/>
          <w:szCs w:val="28"/>
        </w:rPr>
        <w:t>%</w:t>
      </w:r>
      <w:r w:rsidRPr="001B2216">
        <w:rPr>
          <w:rFonts w:hint="eastAsia"/>
          <w:sz w:val="28"/>
          <w:szCs w:val="28"/>
        </w:rPr>
        <w:t>；</w:t>
      </w:r>
      <w:r w:rsidRPr="001B2216">
        <w:rPr>
          <w:sz w:val="28"/>
          <w:szCs w:val="28"/>
        </w:rPr>
        <w:t>筹资费用</w:t>
      </w:r>
      <w:r w:rsidRPr="001B2216">
        <w:rPr>
          <w:sz w:val="28"/>
          <w:szCs w:val="28"/>
        </w:rPr>
        <w:t>1683.95</w:t>
      </w:r>
      <w:r w:rsidRPr="001B2216">
        <w:rPr>
          <w:sz w:val="28"/>
          <w:szCs w:val="28"/>
        </w:rPr>
        <w:t>元，占总支出的</w:t>
      </w:r>
      <w:r w:rsidRPr="001B2216">
        <w:rPr>
          <w:sz w:val="28"/>
          <w:szCs w:val="28"/>
        </w:rPr>
        <w:t>0.08</w:t>
      </w:r>
      <w:r w:rsidRPr="001B2216">
        <w:rPr>
          <w:rFonts w:ascii="Verdana" w:eastAsia="宋体" w:hAnsi="Verdana" w:cs="宋体" w:hint="eastAsia"/>
          <w:color w:val="333333"/>
          <w:kern w:val="0"/>
          <w:sz w:val="28"/>
          <w:szCs w:val="28"/>
        </w:rPr>
        <w:t>%</w:t>
      </w:r>
    </w:p>
    <w:p w:rsidR="00CD1206" w:rsidRDefault="00CD1206" w:rsidP="00646229">
      <w:pPr>
        <w:rPr>
          <w:sz w:val="24"/>
          <w:szCs w:val="24"/>
        </w:rPr>
      </w:pPr>
    </w:p>
    <w:p w:rsidR="00FB35C6" w:rsidRPr="001B2216" w:rsidRDefault="00FB35C6" w:rsidP="00646229">
      <w:pPr>
        <w:rPr>
          <w:rFonts w:ascii="等线" w:eastAsia="等线" w:hAnsi="等线" w:cs="Times New Roman"/>
          <w:sz w:val="24"/>
          <w:szCs w:val="24"/>
        </w:rPr>
      </w:pPr>
      <w:r w:rsidRPr="001B2216">
        <w:rPr>
          <w:sz w:val="24"/>
          <w:szCs w:val="24"/>
        </w:rPr>
        <w:t>2017</w:t>
      </w:r>
      <w:r w:rsidRPr="001B2216">
        <w:rPr>
          <w:rFonts w:hint="eastAsia"/>
          <w:sz w:val="24"/>
          <w:szCs w:val="24"/>
        </w:rPr>
        <w:t>年总</w:t>
      </w:r>
      <w:r w:rsidRPr="001B2216">
        <w:rPr>
          <w:sz w:val="24"/>
          <w:szCs w:val="24"/>
        </w:rPr>
        <w:t>收入</w:t>
      </w:r>
      <w:r w:rsidRPr="001B2216">
        <w:rPr>
          <w:rFonts w:ascii="等线" w:eastAsia="等线" w:hAnsi="等线" w:cs="Times New Roman"/>
          <w:sz w:val="24"/>
          <w:szCs w:val="24"/>
        </w:rPr>
        <w:t>情况</w:t>
      </w:r>
      <w:r w:rsidRPr="001B2216">
        <w:rPr>
          <w:rFonts w:ascii="等线" w:eastAsia="等线" w:hAnsi="等线" w:cs="Times New Roman" w:hint="eastAsia"/>
          <w:sz w:val="24"/>
          <w:szCs w:val="24"/>
        </w:rPr>
        <w:t>表单位：元</w:t>
      </w:r>
    </w:p>
    <w:tbl>
      <w:tblPr>
        <w:tblW w:w="9494" w:type="dxa"/>
        <w:jc w:val="center"/>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2765"/>
        <w:gridCol w:w="2766"/>
      </w:tblGrid>
      <w:tr w:rsidR="00FB35C6" w:rsidRPr="001B2216" w:rsidTr="00754AD9">
        <w:trPr>
          <w:jc w:val="center"/>
        </w:trPr>
        <w:tc>
          <w:tcPr>
            <w:tcW w:w="3963"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类别</w:t>
            </w:r>
          </w:p>
        </w:tc>
        <w:tc>
          <w:tcPr>
            <w:tcW w:w="2765"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金额</w:t>
            </w:r>
          </w:p>
        </w:tc>
        <w:tc>
          <w:tcPr>
            <w:tcW w:w="2766"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占比</w:t>
            </w:r>
          </w:p>
        </w:tc>
      </w:tr>
      <w:tr w:rsidR="00FB35C6" w:rsidRPr="001B2216" w:rsidTr="00754AD9">
        <w:trPr>
          <w:jc w:val="center"/>
        </w:trPr>
        <w:tc>
          <w:tcPr>
            <w:tcW w:w="3963"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一、捐赠收入</w:t>
            </w:r>
          </w:p>
        </w:tc>
        <w:tc>
          <w:tcPr>
            <w:tcW w:w="2765"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1</w:t>
            </w:r>
            <w:r w:rsidRPr="001B2216">
              <w:rPr>
                <w:rFonts w:ascii="等线" w:eastAsia="等线" w:hAnsi="等线" w:cs="Times New Roman"/>
                <w:sz w:val="24"/>
                <w:szCs w:val="24"/>
              </w:rPr>
              <w:t>376906.3</w:t>
            </w:r>
          </w:p>
        </w:tc>
        <w:tc>
          <w:tcPr>
            <w:tcW w:w="2766"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9</w:t>
            </w:r>
            <w:r w:rsidRPr="001B2216">
              <w:rPr>
                <w:rFonts w:ascii="等线" w:eastAsia="等线" w:hAnsi="等线" w:cs="Times New Roman"/>
                <w:sz w:val="24"/>
                <w:szCs w:val="24"/>
              </w:rPr>
              <w:t>5.87</w:t>
            </w:r>
            <w:r w:rsidRPr="001B2216">
              <w:rPr>
                <w:rFonts w:ascii="等线" w:eastAsia="等线" w:hAnsi="等线" w:cs="Times New Roman" w:hint="eastAsia"/>
                <w:sz w:val="24"/>
                <w:szCs w:val="24"/>
              </w:rPr>
              <w:t>%</w:t>
            </w:r>
          </w:p>
        </w:tc>
      </w:tr>
      <w:tr w:rsidR="00FB35C6" w:rsidRPr="001B2216" w:rsidTr="00754AD9">
        <w:trPr>
          <w:jc w:val="center"/>
        </w:trPr>
        <w:tc>
          <w:tcPr>
            <w:tcW w:w="3963"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二、其他收入</w:t>
            </w:r>
          </w:p>
        </w:tc>
        <w:tc>
          <w:tcPr>
            <w:tcW w:w="2765"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5</w:t>
            </w:r>
            <w:r w:rsidRPr="001B2216">
              <w:rPr>
                <w:rFonts w:ascii="等线" w:eastAsia="等线" w:hAnsi="等线" w:cs="Times New Roman"/>
                <w:sz w:val="24"/>
                <w:szCs w:val="24"/>
              </w:rPr>
              <w:t>9408.3</w:t>
            </w:r>
          </w:p>
        </w:tc>
        <w:tc>
          <w:tcPr>
            <w:tcW w:w="2766"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4</w:t>
            </w:r>
            <w:r w:rsidRPr="001B2216">
              <w:rPr>
                <w:rFonts w:ascii="等线" w:eastAsia="等线" w:hAnsi="等线" w:cs="Times New Roman"/>
                <w:sz w:val="24"/>
                <w:szCs w:val="24"/>
              </w:rPr>
              <w:t>.13</w:t>
            </w:r>
            <w:r w:rsidRPr="001B2216">
              <w:rPr>
                <w:rFonts w:ascii="等线" w:eastAsia="等线" w:hAnsi="等线" w:cs="Times New Roman" w:hint="eastAsia"/>
                <w:sz w:val="24"/>
                <w:szCs w:val="24"/>
              </w:rPr>
              <w:t>%</w:t>
            </w:r>
          </w:p>
        </w:tc>
      </w:tr>
      <w:tr w:rsidR="00FB35C6" w:rsidRPr="001B2216" w:rsidTr="00754AD9">
        <w:trPr>
          <w:jc w:val="center"/>
        </w:trPr>
        <w:tc>
          <w:tcPr>
            <w:tcW w:w="3963"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收入合计</w:t>
            </w:r>
          </w:p>
        </w:tc>
        <w:tc>
          <w:tcPr>
            <w:tcW w:w="2765"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1</w:t>
            </w:r>
            <w:r w:rsidRPr="001B2216">
              <w:rPr>
                <w:rFonts w:ascii="等线" w:eastAsia="等线" w:hAnsi="等线" w:cs="Times New Roman"/>
                <w:sz w:val="24"/>
                <w:szCs w:val="24"/>
              </w:rPr>
              <w:t>436314.6</w:t>
            </w:r>
          </w:p>
        </w:tc>
        <w:tc>
          <w:tcPr>
            <w:tcW w:w="2766" w:type="dxa"/>
            <w:shd w:val="clear" w:color="auto" w:fill="auto"/>
            <w:vAlign w:val="center"/>
          </w:tcPr>
          <w:p w:rsidR="00FB35C6" w:rsidRPr="001B2216" w:rsidRDefault="00FB35C6" w:rsidP="00CC7165">
            <w:pPr>
              <w:jc w:val="center"/>
              <w:rPr>
                <w:rFonts w:ascii="等线" w:eastAsia="等线" w:hAnsi="等线" w:cs="Times New Roman"/>
                <w:sz w:val="24"/>
                <w:szCs w:val="24"/>
              </w:rPr>
            </w:pPr>
            <w:r w:rsidRPr="001B2216">
              <w:rPr>
                <w:rFonts w:ascii="等线" w:eastAsia="等线" w:hAnsi="等线" w:cs="Times New Roman" w:hint="eastAsia"/>
                <w:sz w:val="24"/>
                <w:szCs w:val="24"/>
              </w:rPr>
              <w:t>100%</w:t>
            </w:r>
          </w:p>
        </w:tc>
      </w:tr>
    </w:tbl>
    <w:p w:rsidR="00FB35C6" w:rsidRPr="001B2216" w:rsidRDefault="00FB35C6" w:rsidP="00CE5B3A">
      <w:pPr>
        <w:jc w:val="center"/>
        <w:rPr>
          <w:rFonts w:ascii="等线" w:eastAsia="等线" w:hAnsi="等线" w:cs="Times New Roman"/>
          <w:sz w:val="24"/>
          <w:szCs w:val="24"/>
        </w:rPr>
      </w:pPr>
    </w:p>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2017</w:t>
      </w:r>
      <w:r w:rsidRPr="001B2216">
        <w:rPr>
          <w:rFonts w:ascii="等线" w:eastAsia="等线" w:hAnsi="等线" w:cs="Times New Roman" w:hint="eastAsia"/>
          <w:sz w:val="24"/>
          <w:szCs w:val="24"/>
        </w:rPr>
        <w:t>年总支出情况表单位：元</w:t>
      </w:r>
    </w:p>
    <w:tbl>
      <w:tblPr>
        <w:tblW w:w="9426" w:type="dxa"/>
        <w:jc w:val="center"/>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5"/>
        <w:gridCol w:w="2765"/>
        <w:gridCol w:w="2766"/>
      </w:tblGrid>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类别</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金额</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占比</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一、业务活动成本</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1823748.33</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96.</w:t>
            </w:r>
            <w:r w:rsidRPr="001B2216">
              <w:rPr>
                <w:rFonts w:ascii="等线" w:eastAsia="等线" w:hAnsi="等线" w:cs="Times New Roman"/>
                <w:sz w:val="24"/>
                <w:szCs w:val="24"/>
              </w:rPr>
              <w:t>40</w:t>
            </w:r>
            <w:r w:rsidRPr="001B2216">
              <w:rPr>
                <w:rFonts w:ascii="等线" w:eastAsia="等线" w:hAnsi="等线" w:cs="Times New Roman" w:hint="eastAsia"/>
                <w:sz w:val="24"/>
                <w:szCs w:val="24"/>
              </w:rPr>
              <w:t>%</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二、管理费用</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66565.5</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3.52</w:t>
            </w:r>
            <w:r w:rsidRPr="001B2216">
              <w:rPr>
                <w:rFonts w:ascii="等线" w:eastAsia="等线" w:hAnsi="等线" w:cs="Times New Roman" w:hint="eastAsia"/>
                <w:sz w:val="24"/>
                <w:szCs w:val="24"/>
              </w:rPr>
              <w:t>%</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其中：1、工资福利支出</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2</w:t>
            </w:r>
            <w:r w:rsidRPr="001B2216">
              <w:rPr>
                <w:rFonts w:ascii="等线" w:eastAsia="等线" w:hAnsi="等线" w:cs="Times New Roman" w:hint="eastAsia"/>
                <w:sz w:val="24"/>
                <w:szCs w:val="24"/>
              </w:rPr>
              <w:t>、行政办公支出</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6</w:t>
            </w:r>
            <w:r w:rsidRPr="001B2216">
              <w:rPr>
                <w:rFonts w:ascii="等线" w:eastAsia="等线" w:hAnsi="等线" w:cs="Times New Roman"/>
                <w:sz w:val="24"/>
                <w:szCs w:val="24"/>
              </w:rPr>
              <w:t>6565.5</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3.52</w:t>
            </w:r>
            <w:r w:rsidRPr="001B2216">
              <w:rPr>
                <w:rFonts w:ascii="等线" w:eastAsia="等线" w:hAnsi="等线" w:cs="Times New Roman" w:hint="eastAsia"/>
                <w:sz w:val="24"/>
                <w:szCs w:val="24"/>
              </w:rPr>
              <w:t>%</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lastRenderedPageBreak/>
              <w:t>三．筹资费用</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1683.95</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0.0</w:t>
            </w:r>
            <w:r w:rsidRPr="001B2216">
              <w:rPr>
                <w:rFonts w:ascii="等线" w:eastAsia="等线" w:hAnsi="等线" w:cs="Times New Roman"/>
                <w:sz w:val="24"/>
                <w:szCs w:val="24"/>
              </w:rPr>
              <w:t>8</w:t>
            </w:r>
            <w:r w:rsidRPr="001B2216">
              <w:rPr>
                <w:rFonts w:ascii="等线" w:eastAsia="等线" w:hAnsi="等线" w:cs="Times New Roman" w:hint="eastAsia"/>
                <w:sz w:val="24"/>
                <w:szCs w:val="24"/>
              </w:rPr>
              <w:t>%</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其中：1、手续费</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sz w:val="24"/>
                <w:szCs w:val="24"/>
              </w:rPr>
              <w:t>1683.95</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0.0</w:t>
            </w:r>
            <w:r w:rsidRPr="001B2216">
              <w:rPr>
                <w:rFonts w:ascii="等线" w:eastAsia="等线" w:hAnsi="等线" w:cs="Times New Roman"/>
                <w:sz w:val="24"/>
                <w:szCs w:val="24"/>
              </w:rPr>
              <w:t>8</w:t>
            </w:r>
            <w:r w:rsidRPr="001B2216">
              <w:rPr>
                <w:rFonts w:ascii="等线" w:eastAsia="等线" w:hAnsi="等线" w:cs="Times New Roman" w:hint="eastAsia"/>
                <w:sz w:val="24"/>
                <w:szCs w:val="24"/>
              </w:rPr>
              <w:t>%</w:t>
            </w:r>
          </w:p>
        </w:tc>
      </w:tr>
      <w:tr w:rsidR="00FB35C6" w:rsidRPr="001B2216" w:rsidTr="0065099A">
        <w:trPr>
          <w:jc w:val="center"/>
        </w:trPr>
        <w:tc>
          <w:tcPr>
            <w:tcW w:w="389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费用合计</w:t>
            </w:r>
          </w:p>
        </w:tc>
        <w:tc>
          <w:tcPr>
            <w:tcW w:w="2765"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1</w:t>
            </w:r>
            <w:r w:rsidRPr="001B2216">
              <w:rPr>
                <w:rFonts w:ascii="等线" w:eastAsia="等线" w:hAnsi="等线" w:cs="Times New Roman"/>
                <w:sz w:val="24"/>
                <w:szCs w:val="24"/>
              </w:rPr>
              <w:t>891997.78</w:t>
            </w:r>
          </w:p>
        </w:tc>
        <w:tc>
          <w:tcPr>
            <w:tcW w:w="2766" w:type="dxa"/>
            <w:shd w:val="clear" w:color="auto" w:fill="auto"/>
          </w:tcPr>
          <w:p w:rsidR="00FB35C6" w:rsidRPr="001B2216" w:rsidRDefault="00FB35C6" w:rsidP="00CE5B3A">
            <w:pPr>
              <w:jc w:val="center"/>
              <w:rPr>
                <w:rFonts w:ascii="等线" w:eastAsia="等线" w:hAnsi="等线" w:cs="Times New Roman"/>
                <w:sz w:val="24"/>
                <w:szCs w:val="24"/>
              </w:rPr>
            </w:pPr>
            <w:r w:rsidRPr="001B2216">
              <w:rPr>
                <w:rFonts w:ascii="等线" w:eastAsia="等线" w:hAnsi="等线" w:cs="Times New Roman" w:hint="eastAsia"/>
                <w:sz w:val="24"/>
                <w:szCs w:val="24"/>
              </w:rPr>
              <w:t>100%</w:t>
            </w:r>
          </w:p>
        </w:tc>
      </w:tr>
    </w:tbl>
    <w:p w:rsidR="009D44AC" w:rsidRDefault="009D44AC" w:rsidP="00CE5B3A">
      <w:pPr>
        <w:jc w:val="center"/>
        <w:rPr>
          <w:rFonts w:ascii="等线" w:eastAsia="等线" w:hAnsi="等线" w:cs="Times New Roman"/>
          <w:sz w:val="28"/>
          <w:szCs w:val="28"/>
        </w:rPr>
      </w:pPr>
    </w:p>
    <w:p w:rsidR="00646229" w:rsidRPr="009D44AC" w:rsidRDefault="00646229" w:rsidP="00116ABD">
      <w:pPr>
        <w:rPr>
          <w:rFonts w:ascii="等线" w:eastAsia="等线" w:hAnsi="等线" w:cs="Times New Roman"/>
          <w:sz w:val="28"/>
          <w:szCs w:val="28"/>
        </w:rPr>
      </w:pPr>
      <w:r w:rsidRPr="009D44AC">
        <w:rPr>
          <w:rFonts w:ascii="等线" w:eastAsia="等线" w:hAnsi="等线" w:cs="Times New Roman" w:hint="eastAsia"/>
          <w:sz w:val="28"/>
          <w:szCs w:val="28"/>
        </w:rPr>
        <w:t>20</w:t>
      </w:r>
      <w:r w:rsidRPr="009D44AC">
        <w:rPr>
          <w:rFonts w:ascii="等线" w:eastAsia="等线" w:hAnsi="等线" w:cs="Times New Roman"/>
          <w:sz w:val="28"/>
          <w:szCs w:val="28"/>
        </w:rPr>
        <w:t>17</w:t>
      </w:r>
      <w:r w:rsidRPr="009D44AC">
        <w:rPr>
          <w:rFonts w:ascii="等线" w:eastAsia="等线" w:hAnsi="等线" w:cs="Times New Roman" w:hint="eastAsia"/>
          <w:sz w:val="28"/>
          <w:szCs w:val="28"/>
        </w:rPr>
        <w:t>年度</w:t>
      </w:r>
      <w:r w:rsidRPr="009D44AC">
        <w:rPr>
          <w:rFonts w:ascii="等线" w:eastAsia="等线" w:hAnsi="等线" w:cs="Times New Roman"/>
          <w:sz w:val="28"/>
          <w:szCs w:val="28"/>
        </w:rPr>
        <w:t>预</w:t>
      </w:r>
      <w:r w:rsidRPr="009D44AC">
        <w:rPr>
          <w:rFonts w:ascii="等线" w:eastAsia="等线" w:hAnsi="等线" w:cs="Times New Roman" w:hint="eastAsia"/>
          <w:sz w:val="28"/>
          <w:szCs w:val="28"/>
        </w:rPr>
        <w:t>决</w:t>
      </w:r>
      <w:r w:rsidRPr="009D44AC">
        <w:rPr>
          <w:rFonts w:ascii="等线" w:eastAsia="等线" w:hAnsi="等线" w:cs="Times New Roman"/>
          <w:sz w:val="28"/>
          <w:szCs w:val="28"/>
        </w:rPr>
        <w:t>算表</w:t>
      </w:r>
      <w:r w:rsidR="00116ABD" w:rsidRPr="009D44AC">
        <w:rPr>
          <w:rFonts w:ascii="等线" w:eastAsia="等线" w:hAnsi="等线" w:cs="Times New Roman"/>
          <w:sz w:val="28"/>
          <w:szCs w:val="28"/>
        </w:rPr>
        <w:t>：</w:t>
      </w:r>
    </w:p>
    <w:tbl>
      <w:tblPr>
        <w:tblW w:w="12902" w:type="dxa"/>
        <w:jc w:val="center"/>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4314"/>
        <w:gridCol w:w="1784"/>
        <w:gridCol w:w="2126"/>
        <w:gridCol w:w="1984"/>
        <w:gridCol w:w="2694"/>
      </w:tblGrid>
      <w:tr w:rsidR="00646229" w:rsidRPr="00646229" w:rsidTr="00754AD9">
        <w:trPr>
          <w:trHeight w:val="627"/>
          <w:jc w:val="center"/>
        </w:trPr>
        <w:tc>
          <w:tcPr>
            <w:tcW w:w="4314" w:type="dxa"/>
            <w:vMerge w:val="restart"/>
            <w:shd w:val="clear" w:color="auto" w:fill="FFFFFF" w:themeFill="background1"/>
            <w:tcMar>
              <w:top w:w="12" w:type="dxa"/>
              <w:left w:w="12" w:type="dxa"/>
              <w:bottom w:w="0" w:type="dxa"/>
              <w:right w:w="12" w:type="dxa"/>
            </w:tcMar>
            <w:vAlign w:val="center"/>
            <w:hideMark/>
          </w:tcPr>
          <w:p w:rsidR="00646229" w:rsidRPr="00CD1206" w:rsidRDefault="00646229" w:rsidP="0065099A">
            <w:pPr>
              <w:rPr>
                <w:rFonts w:ascii="等线" w:eastAsia="等线" w:hAnsi="等线" w:cs="Times New Roman"/>
                <w:sz w:val="18"/>
                <w:szCs w:val="18"/>
              </w:rPr>
            </w:pPr>
            <w:r w:rsidRPr="00CD1206">
              <w:rPr>
                <w:rFonts w:ascii="等线" w:eastAsia="等线" w:hAnsi="等线" w:cs="Times New Roman" w:hint="eastAsia"/>
                <w:sz w:val="18"/>
                <w:szCs w:val="18"/>
              </w:rPr>
              <w:t>项目</w:t>
            </w:r>
          </w:p>
        </w:tc>
        <w:tc>
          <w:tcPr>
            <w:tcW w:w="1784" w:type="dxa"/>
            <w:vMerge w:val="restart"/>
            <w:shd w:val="clear" w:color="auto" w:fill="FFFFFF" w:themeFill="background1"/>
            <w:tcMar>
              <w:top w:w="12" w:type="dxa"/>
              <w:left w:w="12" w:type="dxa"/>
              <w:bottom w:w="0" w:type="dxa"/>
              <w:right w:w="12" w:type="dxa"/>
            </w:tcMar>
            <w:vAlign w:val="center"/>
            <w:hideMark/>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行次</w:t>
            </w:r>
          </w:p>
        </w:tc>
        <w:tc>
          <w:tcPr>
            <w:tcW w:w="2126"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预算金额</w:t>
            </w:r>
          </w:p>
        </w:tc>
        <w:tc>
          <w:tcPr>
            <w:tcW w:w="1984"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决算金额</w:t>
            </w:r>
          </w:p>
        </w:tc>
        <w:tc>
          <w:tcPr>
            <w:tcW w:w="2694"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备注</w:t>
            </w:r>
          </w:p>
        </w:tc>
      </w:tr>
      <w:tr w:rsidR="00646229" w:rsidRPr="00646229" w:rsidTr="00754AD9">
        <w:trPr>
          <w:trHeight w:val="627"/>
          <w:jc w:val="center"/>
        </w:trPr>
        <w:tc>
          <w:tcPr>
            <w:tcW w:w="4314" w:type="dxa"/>
            <w:vMerge/>
            <w:shd w:val="clear" w:color="auto" w:fill="FFFFFF" w:themeFill="background1"/>
            <w:vAlign w:val="center"/>
            <w:hideMark/>
          </w:tcPr>
          <w:p w:rsidR="00646229" w:rsidRPr="00CD1206" w:rsidRDefault="00646229" w:rsidP="0065099A">
            <w:pPr>
              <w:rPr>
                <w:rFonts w:ascii="等线" w:eastAsia="等线" w:hAnsi="等线" w:cs="Times New Roman"/>
                <w:sz w:val="18"/>
                <w:szCs w:val="18"/>
              </w:rPr>
            </w:pPr>
          </w:p>
        </w:tc>
        <w:tc>
          <w:tcPr>
            <w:tcW w:w="1784" w:type="dxa"/>
            <w:vMerge/>
            <w:shd w:val="clear" w:color="auto" w:fill="FFFFFF" w:themeFill="background1"/>
            <w:vAlign w:val="center"/>
            <w:hideMark/>
          </w:tcPr>
          <w:p w:rsidR="00646229" w:rsidRPr="00CD1206" w:rsidRDefault="00646229" w:rsidP="0065099A">
            <w:pPr>
              <w:jc w:val="center"/>
              <w:rPr>
                <w:rFonts w:ascii="等线" w:eastAsia="等线" w:hAnsi="等线" w:cs="Times New Roman"/>
                <w:sz w:val="18"/>
                <w:szCs w:val="18"/>
              </w:rPr>
            </w:pPr>
          </w:p>
        </w:tc>
        <w:tc>
          <w:tcPr>
            <w:tcW w:w="2126"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金额（万元）</w:t>
            </w:r>
          </w:p>
        </w:tc>
        <w:tc>
          <w:tcPr>
            <w:tcW w:w="1984"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r w:rsidRPr="00CD1206">
              <w:rPr>
                <w:rFonts w:ascii="等线" w:eastAsia="等线" w:hAnsi="等线" w:cs="Times New Roman" w:hint="eastAsia"/>
                <w:sz w:val="18"/>
                <w:szCs w:val="18"/>
              </w:rPr>
              <w:t>金额（万元）</w:t>
            </w:r>
          </w:p>
        </w:tc>
        <w:tc>
          <w:tcPr>
            <w:tcW w:w="2694" w:type="dxa"/>
            <w:shd w:val="clear" w:color="auto" w:fill="FFFFFF" w:themeFill="background1"/>
            <w:vAlign w:val="center"/>
          </w:tcPr>
          <w:p w:rsidR="00646229" w:rsidRPr="00CD1206" w:rsidRDefault="00646229" w:rsidP="0065099A">
            <w:pPr>
              <w:jc w:val="center"/>
              <w:rPr>
                <w:rFonts w:ascii="等线" w:eastAsia="等线" w:hAnsi="等线" w:cs="Times New Roman"/>
                <w:sz w:val="18"/>
                <w:szCs w:val="18"/>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一、收入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1</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其中：教育事业支出</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2</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政府补助收入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3</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科研事业收入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4</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捐赠收入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5</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2</w:t>
            </w:r>
            <w:r w:rsidRPr="00C97CB1">
              <w:rPr>
                <w:rFonts w:ascii="等线" w:eastAsia="等线" w:hAnsi="等线" w:cs="Times New Roman"/>
                <w:szCs w:val="21"/>
              </w:rPr>
              <w:t>00</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1</w:t>
            </w:r>
            <w:r w:rsidRPr="00C97CB1">
              <w:rPr>
                <w:rFonts w:ascii="等线" w:eastAsia="等线" w:hAnsi="等线" w:cs="Times New Roman"/>
                <w:szCs w:val="21"/>
              </w:rPr>
              <w:t>37.69</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lastRenderedPageBreak/>
              <w:t>商品销售收入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6</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投资收益</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7</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其他收入</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8</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8</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szCs w:val="21"/>
              </w:rPr>
              <w:t>5.94</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收入合计</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9</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szCs w:val="21"/>
              </w:rPr>
              <w:t>208</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1</w:t>
            </w:r>
            <w:r w:rsidRPr="00C97CB1">
              <w:rPr>
                <w:rFonts w:ascii="等线" w:eastAsia="等线" w:hAnsi="等线" w:cs="Times New Roman"/>
                <w:szCs w:val="21"/>
              </w:rPr>
              <w:t>43.63</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二、费用</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10</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（一）业务活动成本</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11</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2</w:t>
            </w:r>
            <w:r w:rsidRPr="00C97CB1">
              <w:rPr>
                <w:rFonts w:ascii="等线" w:eastAsia="等线" w:hAnsi="等线" w:cs="Times New Roman"/>
                <w:szCs w:val="21"/>
              </w:rPr>
              <w:t>10</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1</w:t>
            </w:r>
            <w:r w:rsidRPr="00C97CB1">
              <w:rPr>
                <w:rFonts w:ascii="等线" w:eastAsia="等线" w:hAnsi="等线" w:cs="Times New Roman"/>
                <w:szCs w:val="21"/>
              </w:rPr>
              <w:t>82.37</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szCs w:val="21"/>
              </w:rPr>
            </w:pPr>
            <w:r w:rsidRPr="00C97CB1">
              <w:rPr>
                <w:rFonts w:ascii="等线" w:eastAsia="等线" w:hAnsi="等线" w:cs="Times New Roman" w:hint="eastAsia"/>
                <w:bCs/>
                <w:szCs w:val="21"/>
              </w:rPr>
              <w:t>其中：教育业务活动成本</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bCs/>
                <w:szCs w:val="21"/>
              </w:rPr>
              <w:t>12</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2</w:t>
            </w:r>
            <w:r w:rsidRPr="00C97CB1">
              <w:rPr>
                <w:rFonts w:ascii="等线" w:eastAsia="等线" w:hAnsi="等线" w:cs="Times New Roman"/>
                <w:szCs w:val="21"/>
              </w:rPr>
              <w:t>10</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r w:rsidRPr="00C97CB1">
              <w:rPr>
                <w:rFonts w:ascii="等线" w:eastAsia="等线" w:hAnsi="等线" w:cs="Times New Roman" w:hint="eastAsia"/>
                <w:szCs w:val="21"/>
              </w:rPr>
              <w:t>1</w:t>
            </w:r>
            <w:r w:rsidRPr="00C97CB1">
              <w:rPr>
                <w:rFonts w:ascii="等线" w:eastAsia="等线" w:hAnsi="等线" w:cs="Times New Roman"/>
                <w:szCs w:val="21"/>
              </w:rPr>
              <w:t>82.37</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商品销售成本</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13</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其他业务活动成本</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14</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15</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（二）管理费用</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16</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7</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6</w:t>
            </w:r>
            <w:r w:rsidRPr="00C97CB1">
              <w:rPr>
                <w:rFonts w:ascii="等线" w:eastAsia="等线" w:hAnsi="等线" w:cs="Times New Roman"/>
                <w:bCs/>
                <w:szCs w:val="21"/>
              </w:rPr>
              <w:t>.66</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（三）筹资费用</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17</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0</w:t>
            </w:r>
            <w:r w:rsidRPr="00C97CB1">
              <w:rPr>
                <w:rFonts w:ascii="等线" w:eastAsia="等线" w:hAnsi="等线" w:cs="Times New Roman"/>
                <w:bCs/>
                <w:szCs w:val="21"/>
              </w:rPr>
              <w:t>.17</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lastRenderedPageBreak/>
              <w:t>（四）其他费用</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18</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其中：所得税费用</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19</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r w:rsidR="00646229" w:rsidRPr="00646229" w:rsidTr="00754AD9">
        <w:trPr>
          <w:trHeight w:val="627"/>
          <w:jc w:val="center"/>
        </w:trPr>
        <w:tc>
          <w:tcPr>
            <w:tcW w:w="4314" w:type="dxa"/>
            <w:shd w:val="clear" w:color="auto" w:fill="FFFFFF" w:themeFill="background1"/>
            <w:tcMar>
              <w:top w:w="12" w:type="dxa"/>
              <w:left w:w="12" w:type="dxa"/>
              <w:bottom w:w="0" w:type="dxa"/>
              <w:right w:w="12" w:type="dxa"/>
            </w:tcMar>
            <w:vAlign w:val="center"/>
            <w:hideMark/>
          </w:tcPr>
          <w:p w:rsidR="00646229" w:rsidRPr="00C97CB1" w:rsidRDefault="00646229" w:rsidP="0065099A">
            <w:pPr>
              <w:rPr>
                <w:rFonts w:ascii="等线" w:eastAsia="等线" w:hAnsi="等线" w:cs="Times New Roman"/>
                <w:bCs/>
                <w:szCs w:val="21"/>
              </w:rPr>
            </w:pPr>
            <w:r w:rsidRPr="00C97CB1">
              <w:rPr>
                <w:rFonts w:ascii="等线" w:eastAsia="等线" w:hAnsi="等线" w:cs="Times New Roman" w:hint="eastAsia"/>
                <w:bCs/>
                <w:szCs w:val="21"/>
              </w:rPr>
              <w:t>支出合计</w:t>
            </w:r>
          </w:p>
        </w:tc>
        <w:tc>
          <w:tcPr>
            <w:tcW w:w="1784" w:type="dxa"/>
            <w:shd w:val="clear" w:color="auto" w:fill="FFFFFF" w:themeFill="background1"/>
            <w:tcMar>
              <w:top w:w="12" w:type="dxa"/>
              <w:left w:w="12" w:type="dxa"/>
              <w:bottom w:w="0" w:type="dxa"/>
              <w:right w:w="12" w:type="dxa"/>
            </w:tcMar>
            <w:vAlign w:val="center"/>
            <w:hideMark/>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20</w:t>
            </w:r>
          </w:p>
        </w:tc>
        <w:tc>
          <w:tcPr>
            <w:tcW w:w="2126"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2</w:t>
            </w:r>
            <w:r w:rsidRPr="00C97CB1">
              <w:rPr>
                <w:rFonts w:ascii="等线" w:eastAsia="等线" w:hAnsi="等线" w:cs="Times New Roman"/>
                <w:bCs/>
                <w:szCs w:val="21"/>
              </w:rPr>
              <w:t>18</w:t>
            </w:r>
          </w:p>
        </w:tc>
        <w:tc>
          <w:tcPr>
            <w:tcW w:w="198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r w:rsidRPr="00C97CB1">
              <w:rPr>
                <w:rFonts w:ascii="等线" w:eastAsia="等线" w:hAnsi="等线" w:cs="Times New Roman" w:hint="eastAsia"/>
                <w:bCs/>
                <w:szCs w:val="21"/>
              </w:rPr>
              <w:t>1</w:t>
            </w:r>
            <w:r w:rsidRPr="00C97CB1">
              <w:rPr>
                <w:rFonts w:ascii="等线" w:eastAsia="等线" w:hAnsi="等线" w:cs="Times New Roman"/>
                <w:bCs/>
                <w:szCs w:val="21"/>
              </w:rPr>
              <w:t>89.20</w:t>
            </w:r>
          </w:p>
        </w:tc>
        <w:tc>
          <w:tcPr>
            <w:tcW w:w="2694" w:type="dxa"/>
            <w:shd w:val="clear" w:color="auto" w:fill="FFFFFF" w:themeFill="background1"/>
            <w:vAlign w:val="center"/>
          </w:tcPr>
          <w:p w:rsidR="00646229" w:rsidRPr="00C97CB1" w:rsidRDefault="00646229" w:rsidP="0065099A">
            <w:pPr>
              <w:jc w:val="center"/>
              <w:rPr>
                <w:rFonts w:ascii="等线" w:eastAsia="等线" w:hAnsi="等线" w:cs="Times New Roman"/>
                <w:bCs/>
                <w:szCs w:val="21"/>
              </w:rPr>
            </w:pPr>
          </w:p>
        </w:tc>
      </w:tr>
    </w:tbl>
    <w:p w:rsidR="00754AD9" w:rsidRDefault="00754AD9" w:rsidP="004D1C22">
      <w:pPr>
        <w:rPr>
          <w:b/>
          <w:sz w:val="28"/>
          <w:szCs w:val="28"/>
        </w:rPr>
      </w:pPr>
    </w:p>
    <w:p w:rsidR="00646229" w:rsidRDefault="004D1C22" w:rsidP="004D1C22">
      <w:pPr>
        <w:rPr>
          <w:b/>
          <w:sz w:val="28"/>
          <w:szCs w:val="28"/>
        </w:rPr>
      </w:pPr>
      <w:r w:rsidRPr="004D1C22">
        <w:rPr>
          <w:rFonts w:hint="eastAsia"/>
          <w:b/>
          <w:sz w:val="28"/>
          <w:szCs w:val="28"/>
        </w:rPr>
        <w:t>四、</w:t>
      </w:r>
      <w:r w:rsidR="00646229" w:rsidRPr="00CD1206">
        <w:rPr>
          <w:rFonts w:hint="eastAsia"/>
          <w:b/>
          <w:sz w:val="28"/>
          <w:szCs w:val="28"/>
        </w:rPr>
        <w:t>项目工作汇报：</w:t>
      </w:r>
    </w:p>
    <w:p w:rsidR="00DD1497" w:rsidRPr="00CD1206" w:rsidRDefault="00DD1497" w:rsidP="004D1C22">
      <w:pPr>
        <w:rPr>
          <w:b/>
          <w:sz w:val="28"/>
          <w:szCs w:val="28"/>
        </w:rPr>
      </w:pPr>
      <w:r w:rsidRPr="00E05D65">
        <w:rPr>
          <w:rFonts w:hint="eastAsia"/>
          <w:sz w:val="28"/>
          <w:szCs w:val="28"/>
        </w:rPr>
        <w:t>各项</w:t>
      </w:r>
      <w:proofErr w:type="gramStart"/>
      <w:r w:rsidRPr="00E05D65">
        <w:rPr>
          <w:rFonts w:hint="eastAsia"/>
          <w:sz w:val="28"/>
          <w:szCs w:val="28"/>
        </w:rPr>
        <w:t>目执行</w:t>
      </w:r>
      <w:proofErr w:type="gramEnd"/>
      <w:r w:rsidRPr="00E05D65">
        <w:rPr>
          <w:rFonts w:hint="eastAsia"/>
          <w:sz w:val="28"/>
          <w:szCs w:val="28"/>
        </w:rPr>
        <w:t>情况参见各项</w:t>
      </w:r>
      <w:proofErr w:type="gramStart"/>
      <w:r w:rsidRPr="00E05D65">
        <w:rPr>
          <w:rFonts w:hint="eastAsia"/>
          <w:sz w:val="28"/>
          <w:szCs w:val="28"/>
        </w:rPr>
        <w:t>目结项</w:t>
      </w:r>
      <w:proofErr w:type="gramEnd"/>
      <w:r w:rsidRPr="00E05D65">
        <w:rPr>
          <w:rFonts w:hint="eastAsia"/>
          <w:sz w:val="28"/>
          <w:szCs w:val="28"/>
        </w:rPr>
        <w:t>报告书</w:t>
      </w:r>
      <w:r w:rsidR="00843823">
        <w:rPr>
          <w:rFonts w:hint="eastAsia"/>
          <w:sz w:val="28"/>
          <w:szCs w:val="28"/>
        </w:rPr>
        <w:t>，本年度所有报告项目</w:t>
      </w:r>
      <w:r w:rsidR="001D29A7">
        <w:rPr>
          <w:rFonts w:hint="eastAsia"/>
          <w:sz w:val="28"/>
          <w:szCs w:val="28"/>
        </w:rPr>
        <w:t>经基金会秘书处审核，</w:t>
      </w:r>
      <w:r w:rsidR="00843823">
        <w:rPr>
          <w:rFonts w:hint="eastAsia"/>
          <w:sz w:val="28"/>
          <w:szCs w:val="28"/>
        </w:rPr>
        <w:t>均符合合格要求，请理事会审议</w:t>
      </w:r>
      <w:r>
        <w:rPr>
          <w:rFonts w:hint="eastAsia"/>
          <w:sz w:val="28"/>
          <w:szCs w:val="28"/>
        </w:rPr>
        <w:t>。</w:t>
      </w:r>
    </w:p>
    <w:p w:rsidR="00646229" w:rsidRPr="00646229" w:rsidRDefault="00646229" w:rsidP="00646229">
      <w:pPr>
        <w:ind w:firstLineChars="199" w:firstLine="420"/>
        <w:rPr>
          <w:b/>
          <w:bCs/>
        </w:rPr>
      </w:pPr>
      <w:r w:rsidRPr="00646229">
        <w:rPr>
          <w:b/>
          <w:bCs/>
        </w:rPr>
        <w:t>201</w:t>
      </w:r>
      <w:r w:rsidRPr="00646229">
        <w:rPr>
          <w:rFonts w:hint="eastAsia"/>
          <w:b/>
          <w:bCs/>
        </w:rPr>
        <w:t>7</w:t>
      </w:r>
      <w:r w:rsidRPr="00646229">
        <w:rPr>
          <w:rFonts w:hint="eastAsia"/>
          <w:b/>
          <w:bCs/>
        </w:rPr>
        <w:t>年度上海外国语大学教育发展基金会</w:t>
      </w:r>
      <w:r>
        <w:rPr>
          <w:rFonts w:hint="eastAsia"/>
          <w:b/>
          <w:bCs/>
        </w:rPr>
        <w:t>开展</w:t>
      </w:r>
      <w:r w:rsidRPr="00646229">
        <w:rPr>
          <w:rFonts w:hint="eastAsia"/>
          <w:b/>
          <w:bCs/>
        </w:rPr>
        <w:t>公益项目情况</w:t>
      </w:r>
      <w:r>
        <w:rPr>
          <w:rFonts w:hint="eastAsia"/>
          <w:b/>
          <w:bCs/>
        </w:rPr>
        <w:t>明细表</w:t>
      </w:r>
      <w:r w:rsidRPr="00646229">
        <w:rPr>
          <w:rFonts w:hint="eastAsia"/>
          <w:b/>
          <w:bCs/>
        </w:rPr>
        <w:t>：</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1559"/>
        <w:gridCol w:w="1701"/>
        <w:gridCol w:w="1985"/>
        <w:gridCol w:w="1984"/>
      </w:tblGrid>
      <w:tr w:rsidR="001B2216" w:rsidRPr="00646229" w:rsidTr="00754AD9">
        <w:trPr>
          <w:trHeight w:val="276"/>
          <w:jc w:val="center"/>
        </w:trPr>
        <w:tc>
          <w:tcPr>
            <w:tcW w:w="2694" w:type="dxa"/>
            <w:noWrap/>
            <w:vAlign w:val="center"/>
            <w:hideMark/>
          </w:tcPr>
          <w:p w:rsidR="00646229" w:rsidRPr="00646229" w:rsidRDefault="00646229" w:rsidP="003331C2">
            <w:pPr>
              <w:pStyle w:val="a3"/>
              <w:ind w:left="420" w:firstLine="422"/>
              <w:rPr>
                <w:b/>
              </w:rPr>
            </w:pPr>
            <w:r w:rsidRPr="00646229">
              <w:rPr>
                <w:rFonts w:hint="eastAsia"/>
                <w:b/>
              </w:rPr>
              <w:t>项目</w:t>
            </w:r>
          </w:p>
        </w:tc>
        <w:tc>
          <w:tcPr>
            <w:tcW w:w="3402" w:type="dxa"/>
            <w:noWrap/>
            <w:vAlign w:val="center"/>
            <w:hideMark/>
          </w:tcPr>
          <w:p w:rsidR="00646229" w:rsidRPr="00646229" w:rsidRDefault="00646229" w:rsidP="003331C2">
            <w:pPr>
              <w:pStyle w:val="a3"/>
              <w:ind w:left="420" w:firstLineChars="300" w:firstLine="632"/>
              <w:rPr>
                <w:b/>
              </w:rPr>
            </w:pPr>
            <w:r w:rsidRPr="00646229">
              <w:rPr>
                <w:rFonts w:hint="eastAsia"/>
                <w:b/>
              </w:rPr>
              <w:t>用途</w:t>
            </w:r>
          </w:p>
        </w:tc>
        <w:tc>
          <w:tcPr>
            <w:tcW w:w="1559" w:type="dxa"/>
            <w:noWrap/>
            <w:vAlign w:val="center"/>
            <w:hideMark/>
          </w:tcPr>
          <w:p w:rsidR="00646229" w:rsidRPr="00CD1206" w:rsidRDefault="00646229" w:rsidP="00CD1206">
            <w:pPr>
              <w:ind w:firstLineChars="200" w:firstLine="422"/>
              <w:jc w:val="center"/>
              <w:rPr>
                <w:b/>
              </w:rPr>
            </w:pPr>
            <w:r w:rsidRPr="00CD1206">
              <w:rPr>
                <w:rFonts w:hint="eastAsia"/>
                <w:b/>
              </w:rPr>
              <w:t>期初余额</w:t>
            </w:r>
          </w:p>
        </w:tc>
        <w:tc>
          <w:tcPr>
            <w:tcW w:w="1701" w:type="dxa"/>
            <w:noWrap/>
            <w:vAlign w:val="center"/>
            <w:hideMark/>
          </w:tcPr>
          <w:p w:rsidR="00646229" w:rsidRPr="00CD1206" w:rsidRDefault="00646229" w:rsidP="00CD1206">
            <w:pPr>
              <w:ind w:firstLineChars="100" w:firstLine="211"/>
              <w:jc w:val="center"/>
              <w:rPr>
                <w:b/>
              </w:rPr>
            </w:pPr>
            <w:r w:rsidRPr="00CD1206">
              <w:rPr>
                <w:rFonts w:hint="eastAsia"/>
                <w:b/>
              </w:rPr>
              <w:t>本期增加</w:t>
            </w:r>
          </w:p>
        </w:tc>
        <w:tc>
          <w:tcPr>
            <w:tcW w:w="1985" w:type="dxa"/>
            <w:noWrap/>
            <w:vAlign w:val="center"/>
            <w:hideMark/>
          </w:tcPr>
          <w:p w:rsidR="00646229" w:rsidRPr="00CD1206" w:rsidRDefault="00646229" w:rsidP="00CD1206">
            <w:pPr>
              <w:ind w:firstLineChars="150" w:firstLine="316"/>
              <w:jc w:val="center"/>
              <w:rPr>
                <w:b/>
              </w:rPr>
            </w:pPr>
            <w:r w:rsidRPr="00CD1206">
              <w:rPr>
                <w:rFonts w:hint="eastAsia"/>
                <w:b/>
              </w:rPr>
              <w:t>本期减少</w:t>
            </w:r>
          </w:p>
        </w:tc>
        <w:tc>
          <w:tcPr>
            <w:tcW w:w="1984" w:type="dxa"/>
            <w:noWrap/>
            <w:vAlign w:val="center"/>
            <w:hideMark/>
          </w:tcPr>
          <w:p w:rsidR="00646229" w:rsidRPr="00CD1206" w:rsidRDefault="00646229" w:rsidP="00CD1206">
            <w:pPr>
              <w:ind w:firstLineChars="200" w:firstLine="422"/>
              <w:jc w:val="center"/>
              <w:rPr>
                <w:b/>
              </w:rPr>
            </w:pPr>
            <w:r w:rsidRPr="00CD1206">
              <w:rPr>
                <w:rFonts w:hint="eastAsia"/>
                <w:b/>
              </w:rPr>
              <w:t>期末余额</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江苏新环美（张卫东）基金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张卫东助学金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897500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887500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三井住友银行奖学金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三井住友银行优秀学生奖</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23880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42240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38400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27720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三菱日联租赁</w:t>
            </w:r>
            <w:proofErr w:type="gramEnd"/>
            <w:r w:rsidRPr="00C97CB1">
              <w:rPr>
                <w:rFonts w:ascii="等线" w:eastAsia="等线" w:hAnsi="等线" w:cs="Times New Roman" w:hint="eastAsia"/>
                <w:bCs/>
                <w:szCs w:val="21"/>
              </w:rPr>
              <w:t>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三菱日联奖学金</w:t>
            </w:r>
            <w:proofErr w:type="gramEnd"/>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33600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33600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致远围棋基金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支持上外围棋事业发展</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166156.1</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220000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58083</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328073.1</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中国路桥教育基金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中国路桥奖教金、奖学金、助学金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200000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200000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374000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26000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赠与亚洲基金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张乃新奖学金</w:t>
            </w:r>
            <w:proofErr w:type="gramEnd"/>
            <w:r w:rsidRPr="00C97CB1">
              <w:rPr>
                <w:rFonts w:ascii="等线" w:eastAsia="等线" w:hAnsi="等线" w:cs="Times New Roman" w:hint="eastAsia"/>
                <w:bCs/>
                <w:szCs w:val="21"/>
              </w:rPr>
              <w:t>、助学金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430052.91</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425000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5052.91</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万邦曹氏家族基金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研究生优秀学生奖学金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1021.6</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23891.3</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20942.99</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3969.91</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住友电工基金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住友电工奖学金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1797.19</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30500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2297.19</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MBA（嘉御基金）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MBA教学科研、学生实践活动</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985000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151000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834000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lastRenderedPageBreak/>
              <w:t>校友助学基金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开展相关院系校友活动</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357300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119409.36</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240890.64</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台湾华东书局基金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东华书局奖学金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350000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50000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300000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物</w:t>
            </w:r>
            <w:proofErr w:type="gramStart"/>
            <w:r w:rsidRPr="00C97CB1">
              <w:rPr>
                <w:rFonts w:ascii="等线" w:eastAsia="等线" w:hAnsi="等线" w:cs="Times New Roman" w:hint="eastAsia"/>
                <w:bCs/>
                <w:szCs w:val="21"/>
              </w:rPr>
              <w:t>语公司</w:t>
            </w:r>
            <w:proofErr w:type="gramEnd"/>
            <w:r w:rsidRPr="00C97CB1">
              <w:rPr>
                <w:rFonts w:ascii="等线" w:eastAsia="等线" w:hAnsi="等线" w:cs="Times New Roman" w:hint="eastAsia"/>
                <w:bCs/>
                <w:szCs w:val="21"/>
              </w:rPr>
              <w:t>教育基金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日语系教学科研与学生实践活动</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80366</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15977.5</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64388.5</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上海大众教育基金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德语系教学科研事业</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500000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183290.2</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316709.8</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思</w:t>
            </w:r>
            <w:proofErr w:type="gramStart"/>
            <w:r w:rsidRPr="00C97CB1">
              <w:rPr>
                <w:rFonts w:ascii="等线" w:eastAsia="等线" w:hAnsi="等线" w:cs="Times New Roman" w:hint="eastAsia"/>
                <w:bCs/>
                <w:szCs w:val="21"/>
              </w:rPr>
              <w:t>源教育</w:t>
            </w:r>
            <w:proofErr w:type="gramEnd"/>
            <w:r w:rsidRPr="00C97CB1">
              <w:rPr>
                <w:rFonts w:ascii="等线" w:eastAsia="等线" w:hAnsi="等线" w:cs="Times New Roman" w:hint="eastAsia"/>
                <w:bCs/>
                <w:szCs w:val="21"/>
              </w:rPr>
              <w:t>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俄语</w:t>
            </w:r>
            <w:proofErr w:type="gramStart"/>
            <w:r w:rsidRPr="00C97CB1">
              <w:rPr>
                <w:rFonts w:ascii="等线" w:eastAsia="等线" w:hAnsi="等线" w:cs="Times New Roman" w:hint="eastAsia"/>
                <w:bCs/>
                <w:szCs w:val="21"/>
              </w:rPr>
              <w:t>系优秀</w:t>
            </w:r>
            <w:proofErr w:type="gramEnd"/>
            <w:r w:rsidRPr="00C97CB1">
              <w:rPr>
                <w:rFonts w:ascii="等线" w:eastAsia="等线" w:hAnsi="等线" w:cs="Times New Roman" w:hint="eastAsia"/>
                <w:bCs/>
                <w:szCs w:val="21"/>
              </w:rPr>
              <w:t>学生奖</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1014500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17500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1029000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爱棒球教育发展基金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上外棒球队训练、比赛费用</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147600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40000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107600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金贸学院校友基金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金贸学院校友活动</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52240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1390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50850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邵一兵基金</w:t>
            </w:r>
          </w:p>
        </w:tc>
        <w:tc>
          <w:tcPr>
            <w:tcW w:w="3402"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邵一兵奖、助学金、奖教金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228402.72</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30500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197902.72</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兰生股份基金</w:t>
            </w:r>
          </w:p>
        </w:tc>
        <w:tc>
          <w:tcPr>
            <w:tcW w:w="3402"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兰生股份奖学金、奖教金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1050881.09</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15400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30000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1036281.09</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中艺抽纱基金</w:t>
            </w:r>
          </w:p>
        </w:tc>
        <w:tc>
          <w:tcPr>
            <w:tcW w:w="3402"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抽纱奖学金、奖教金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456900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7875</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26000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438775</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东</w:t>
            </w:r>
            <w:proofErr w:type="gramStart"/>
            <w:r w:rsidRPr="00C97CB1">
              <w:rPr>
                <w:rFonts w:ascii="等线" w:eastAsia="等线" w:hAnsi="等线" w:cs="Times New Roman" w:hint="eastAsia"/>
                <w:bCs/>
                <w:szCs w:val="21"/>
              </w:rPr>
              <w:t>浩</w:t>
            </w:r>
            <w:proofErr w:type="gramEnd"/>
            <w:r w:rsidRPr="00C97CB1">
              <w:rPr>
                <w:rFonts w:ascii="等线" w:eastAsia="等线" w:hAnsi="等线" w:cs="Times New Roman" w:hint="eastAsia"/>
                <w:bCs/>
                <w:szCs w:val="21"/>
              </w:rPr>
              <w:t>兰</w:t>
            </w:r>
            <w:proofErr w:type="gramStart"/>
            <w:r w:rsidRPr="00C97CB1">
              <w:rPr>
                <w:rFonts w:ascii="等线" w:eastAsia="等线" w:hAnsi="等线" w:cs="Times New Roman" w:hint="eastAsia"/>
                <w:bCs/>
                <w:szCs w:val="21"/>
              </w:rPr>
              <w:t>生基金</w:t>
            </w:r>
            <w:proofErr w:type="gramEnd"/>
          </w:p>
        </w:tc>
        <w:tc>
          <w:tcPr>
            <w:tcW w:w="3402"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东</w:t>
            </w:r>
            <w:proofErr w:type="gramStart"/>
            <w:r w:rsidRPr="00C97CB1">
              <w:rPr>
                <w:rFonts w:ascii="等线" w:eastAsia="等线" w:hAnsi="等线" w:cs="Times New Roman" w:hint="eastAsia"/>
                <w:bCs/>
                <w:szCs w:val="21"/>
              </w:rPr>
              <w:t>浩</w:t>
            </w:r>
            <w:proofErr w:type="gramEnd"/>
            <w:r w:rsidRPr="00C97CB1">
              <w:rPr>
                <w:rFonts w:ascii="等线" w:eastAsia="等线" w:hAnsi="等线" w:cs="Times New Roman" w:hint="eastAsia"/>
                <w:bCs/>
                <w:szCs w:val="21"/>
              </w:rPr>
              <w:t>兰生奖学金、奖教金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328390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5250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23000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310640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沈伟</w:t>
            </w:r>
            <w:proofErr w:type="gramStart"/>
            <w:r w:rsidRPr="00C97CB1">
              <w:rPr>
                <w:rFonts w:ascii="等线" w:eastAsia="等线" w:hAnsi="等线" w:cs="Times New Roman" w:hint="eastAsia"/>
                <w:bCs/>
                <w:szCs w:val="21"/>
              </w:rPr>
              <w:t>英基金</w:t>
            </w:r>
            <w:proofErr w:type="gramEnd"/>
          </w:p>
        </w:tc>
        <w:tc>
          <w:tcPr>
            <w:tcW w:w="3402"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沈伟英奖、助学金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526850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8750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7000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528600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林芯基金</w:t>
            </w:r>
            <w:proofErr w:type="gramEnd"/>
          </w:p>
        </w:tc>
        <w:tc>
          <w:tcPr>
            <w:tcW w:w="3402" w:type="dxa"/>
            <w:noWrap/>
            <w:vAlign w:val="center"/>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林芯助学金</w:t>
            </w:r>
            <w:proofErr w:type="gramEnd"/>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1084565.4</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17500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1094065.4</w:t>
            </w:r>
          </w:p>
        </w:tc>
      </w:tr>
      <w:tr w:rsidR="001B2216" w:rsidRPr="00C97CB1" w:rsidTr="00754AD9">
        <w:trPr>
          <w:trHeight w:val="495"/>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弘江教育</w:t>
            </w:r>
            <w:proofErr w:type="gramEnd"/>
            <w:r w:rsidRPr="00C97CB1">
              <w:rPr>
                <w:rFonts w:ascii="等线" w:eastAsia="等线" w:hAnsi="等线" w:cs="Times New Roman" w:hint="eastAsia"/>
                <w:bCs/>
                <w:szCs w:val="21"/>
              </w:rPr>
              <w:t>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弘江奖</w:t>
            </w:r>
            <w:proofErr w:type="gramEnd"/>
            <w:r w:rsidRPr="00C97CB1">
              <w:rPr>
                <w:rFonts w:ascii="等线" w:eastAsia="等线" w:hAnsi="等线" w:cs="Times New Roman" w:hint="eastAsia"/>
                <w:bCs/>
                <w:szCs w:val="21"/>
              </w:rPr>
              <w:t>、助学金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1988000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6000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1982000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85届校友（英语）</w:t>
            </w:r>
          </w:p>
        </w:tc>
        <w:tc>
          <w:tcPr>
            <w:tcW w:w="3402" w:type="dxa"/>
            <w:noWrap/>
            <w:vAlign w:val="center"/>
            <w:hideMark/>
          </w:tcPr>
          <w:p w:rsidR="00646229" w:rsidRPr="00C97CB1" w:rsidRDefault="00CE1666" w:rsidP="003331C2">
            <w:pPr>
              <w:widowControl/>
              <w:jc w:val="left"/>
              <w:rPr>
                <w:rFonts w:ascii="等线" w:eastAsia="等线" w:hAnsi="等线" w:cs="Times New Roman"/>
                <w:bCs/>
                <w:szCs w:val="21"/>
              </w:rPr>
            </w:pPr>
            <w:r w:rsidRPr="00C97CB1">
              <w:rPr>
                <w:rFonts w:ascii="等线" w:eastAsia="等线" w:hAnsi="等线" w:cs="Times New Roman"/>
                <w:bCs/>
                <w:szCs w:val="21"/>
              </w:rPr>
              <w:t>85</w:t>
            </w:r>
            <w:r w:rsidRPr="00C97CB1">
              <w:rPr>
                <w:rFonts w:ascii="等线" w:eastAsia="等线" w:hAnsi="等线" w:cs="Times New Roman" w:hint="eastAsia"/>
                <w:bCs/>
                <w:szCs w:val="21"/>
              </w:rPr>
              <w:t>校友助学金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1420</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1420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申万宏源基金</w:t>
            </w:r>
            <w:proofErr w:type="gramEnd"/>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roofErr w:type="gramStart"/>
            <w:r w:rsidRPr="00C97CB1">
              <w:rPr>
                <w:rFonts w:ascii="等线" w:eastAsia="等线" w:hAnsi="等线" w:cs="Times New Roman" w:hint="eastAsia"/>
                <w:bCs/>
                <w:szCs w:val="21"/>
              </w:rPr>
              <w:t>申万宏</w:t>
            </w:r>
            <w:proofErr w:type="gramEnd"/>
            <w:r w:rsidRPr="00C97CB1">
              <w:rPr>
                <w:rFonts w:ascii="等线" w:eastAsia="等线" w:hAnsi="等线" w:cs="Times New Roman" w:hint="eastAsia"/>
                <w:bCs/>
                <w:szCs w:val="21"/>
              </w:rPr>
              <w:t>源奖、助学金、奖教金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2319.16</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85000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85000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2319.16</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外教</w:t>
            </w:r>
            <w:proofErr w:type="gramStart"/>
            <w:r w:rsidRPr="00C97CB1">
              <w:rPr>
                <w:rFonts w:ascii="等线" w:eastAsia="等线" w:hAnsi="等线" w:cs="Times New Roman" w:hint="eastAsia"/>
                <w:bCs/>
                <w:szCs w:val="21"/>
              </w:rPr>
              <w:t>社基金</w:t>
            </w:r>
            <w:proofErr w:type="gramEnd"/>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外教社奖、助学金、奖教金</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474666.45</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100000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66500</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508166.45</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汇丰银行基金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1637.01</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1637.01</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东森教育基金</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资助校级本科生海外交流项目</w:t>
            </w: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270768</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0</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6827.1</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263940.9</w:t>
            </w:r>
          </w:p>
        </w:tc>
      </w:tr>
      <w:tr w:rsidR="001B2216" w:rsidRPr="00C97CB1" w:rsidTr="00754AD9">
        <w:trPr>
          <w:trHeight w:val="276"/>
          <w:jc w:val="center"/>
        </w:trPr>
        <w:tc>
          <w:tcPr>
            <w:tcW w:w="2694" w:type="dxa"/>
            <w:noWrap/>
            <w:vAlign w:val="center"/>
            <w:hideMark/>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合计</w:t>
            </w:r>
          </w:p>
        </w:tc>
        <w:tc>
          <w:tcPr>
            <w:tcW w:w="3402" w:type="dxa"/>
            <w:noWrap/>
            <w:vAlign w:val="center"/>
            <w:hideMark/>
          </w:tcPr>
          <w:p w:rsidR="00646229" w:rsidRPr="00C97CB1" w:rsidRDefault="00646229" w:rsidP="003331C2">
            <w:pPr>
              <w:widowControl/>
              <w:jc w:val="left"/>
              <w:rPr>
                <w:rFonts w:ascii="等线" w:eastAsia="等线" w:hAnsi="等线" w:cs="Times New Roman"/>
                <w:bCs/>
                <w:szCs w:val="21"/>
              </w:rPr>
            </w:pPr>
          </w:p>
        </w:tc>
        <w:tc>
          <w:tcPr>
            <w:tcW w:w="1559"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11655813.63</w:t>
            </w:r>
          </w:p>
        </w:tc>
        <w:tc>
          <w:tcPr>
            <w:tcW w:w="1701"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776906.3</w:t>
            </w:r>
          </w:p>
        </w:tc>
        <w:tc>
          <w:tcPr>
            <w:tcW w:w="1985"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1845977.16</w:t>
            </w:r>
          </w:p>
        </w:tc>
        <w:tc>
          <w:tcPr>
            <w:tcW w:w="1984" w:type="dxa"/>
            <w:noWrap/>
            <w:vAlign w:val="center"/>
          </w:tcPr>
          <w:p w:rsidR="00646229" w:rsidRPr="00C97CB1" w:rsidRDefault="00646229" w:rsidP="003331C2">
            <w:pPr>
              <w:widowControl/>
              <w:jc w:val="left"/>
              <w:rPr>
                <w:rFonts w:ascii="等线" w:eastAsia="等线" w:hAnsi="等线" w:cs="Times New Roman"/>
                <w:bCs/>
                <w:szCs w:val="21"/>
              </w:rPr>
            </w:pPr>
            <w:r w:rsidRPr="00C97CB1">
              <w:rPr>
                <w:rFonts w:ascii="等线" w:eastAsia="等线" w:hAnsi="等线" w:cs="Times New Roman" w:hint="eastAsia"/>
                <w:bCs/>
                <w:szCs w:val="21"/>
              </w:rPr>
              <w:t>10586742.77</w:t>
            </w:r>
          </w:p>
        </w:tc>
      </w:tr>
    </w:tbl>
    <w:p w:rsidR="00646229" w:rsidRPr="00C97CB1" w:rsidRDefault="00646229" w:rsidP="003331C2">
      <w:pPr>
        <w:widowControl/>
        <w:jc w:val="left"/>
        <w:rPr>
          <w:rFonts w:ascii="Times New Roman" w:eastAsia="宋体" w:hAnsi="Times New Roman" w:cs="Times New Roman"/>
          <w:kern w:val="0"/>
          <w:szCs w:val="21"/>
        </w:rPr>
      </w:pPr>
    </w:p>
    <w:sectPr w:rsidR="00646229" w:rsidRPr="00C97CB1" w:rsidSect="009B53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0F" w:rsidRDefault="000D610F" w:rsidP="00116ABD">
      <w:r>
        <w:separator/>
      </w:r>
    </w:p>
  </w:endnote>
  <w:endnote w:type="continuationSeparator" w:id="0">
    <w:p w:rsidR="000D610F" w:rsidRDefault="000D610F" w:rsidP="0011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0F" w:rsidRDefault="000D610F" w:rsidP="00116ABD">
      <w:r>
        <w:separator/>
      </w:r>
    </w:p>
  </w:footnote>
  <w:footnote w:type="continuationSeparator" w:id="0">
    <w:p w:rsidR="000D610F" w:rsidRDefault="000D610F" w:rsidP="00116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64B6"/>
    <w:multiLevelType w:val="hybridMultilevel"/>
    <w:tmpl w:val="F998C1E6"/>
    <w:lvl w:ilvl="0" w:tplc="883E50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D81F9C"/>
    <w:multiLevelType w:val="hybridMultilevel"/>
    <w:tmpl w:val="EC949EB6"/>
    <w:lvl w:ilvl="0" w:tplc="568A6570">
      <w:start w:val="1"/>
      <w:numFmt w:val="japaneseCounting"/>
      <w:lvlText w:val="%1．"/>
      <w:lvlJc w:val="left"/>
      <w:pPr>
        <w:ind w:left="56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1E2423"/>
    <w:multiLevelType w:val="hybridMultilevel"/>
    <w:tmpl w:val="8B50F2A4"/>
    <w:lvl w:ilvl="0" w:tplc="374E29C4">
      <w:start w:val="3"/>
      <w:numFmt w:val="japaneseCounting"/>
      <w:lvlText w:val="%1，"/>
      <w:lvlJc w:val="left"/>
      <w:pPr>
        <w:ind w:left="1222" w:hanging="660"/>
      </w:pPr>
      <w:rPr>
        <w:rFonts w:hint="default"/>
        <w:sz w:val="32"/>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539E"/>
    <w:rsid w:val="00005159"/>
    <w:rsid w:val="00034DE8"/>
    <w:rsid w:val="000516E3"/>
    <w:rsid w:val="0009245B"/>
    <w:rsid w:val="000B108D"/>
    <w:rsid w:val="000B4290"/>
    <w:rsid w:val="000D610F"/>
    <w:rsid w:val="000F25A4"/>
    <w:rsid w:val="001126A4"/>
    <w:rsid w:val="00116ABD"/>
    <w:rsid w:val="00124E9F"/>
    <w:rsid w:val="001432BE"/>
    <w:rsid w:val="00176CD6"/>
    <w:rsid w:val="00187CD4"/>
    <w:rsid w:val="001B2216"/>
    <w:rsid w:val="001D29A7"/>
    <w:rsid w:val="0021576D"/>
    <w:rsid w:val="00226842"/>
    <w:rsid w:val="0026649C"/>
    <w:rsid w:val="002A4485"/>
    <w:rsid w:val="002B1420"/>
    <w:rsid w:val="002B213F"/>
    <w:rsid w:val="002C5216"/>
    <w:rsid w:val="003331C2"/>
    <w:rsid w:val="00354E8A"/>
    <w:rsid w:val="00370307"/>
    <w:rsid w:val="003D1977"/>
    <w:rsid w:val="003E6ADB"/>
    <w:rsid w:val="00461737"/>
    <w:rsid w:val="004D1C22"/>
    <w:rsid w:val="00521C4B"/>
    <w:rsid w:val="0054176D"/>
    <w:rsid w:val="00563A9F"/>
    <w:rsid w:val="005863DE"/>
    <w:rsid w:val="005A50CE"/>
    <w:rsid w:val="005B5EF4"/>
    <w:rsid w:val="00603668"/>
    <w:rsid w:val="00646229"/>
    <w:rsid w:val="0065099A"/>
    <w:rsid w:val="006A0581"/>
    <w:rsid w:val="006C7B19"/>
    <w:rsid w:val="006D4837"/>
    <w:rsid w:val="006E6BC0"/>
    <w:rsid w:val="006F1DAA"/>
    <w:rsid w:val="00754AD9"/>
    <w:rsid w:val="00773500"/>
    <w:rsid w:val="0079082D"/>
    <w:rsid w:val="007B5DA8"/>
    <w:rsid w:val="007C6521"/>
    <w:rsid w:val="007C6FA8"/>
    <w:rsid w:val="00843823"/>
    <w:rsid w:val="00843A25"/>
    <w:rsid w:val="00857727"/>
    <w:rsid w:val="00861A0F"/>
    <w:rsid w:val="00862DA4"/>
    <w:rsid w:val="00866038"/>
    <w:rsid w:val="00876932"/>
    <w:rsid w:val="008B3B97"/>
    <w:rsid w:val="008C7DCA"/>
    <w:rsid w:val="008D2B00"/>
    <w:rsid w:val="009A616B"/>
    <w:rsid w:val="009B0545"/>
    <w:rsid w:val="009B1BA0"/>
    <w:rsid w:val="009B539E"/>
    <w:rsid w:val="009D44AC"/>
    <w:rsid w:val="009F725B"/>
    <w:rsid w:val="00A2144C"/>
    <w:rsid w:val="00A65DE7"/>
    <w:rsid w:val="00A82CFF"/>
    <w:rsid w:val="00AB15A4"/>
    <w:rsid w:val="00AB32DD"/>
    <w:rsid w:val="00AF497D"/>
    <w:rsid w:val="00B02806"/>
    <w:rsid w:val="00B24475"/>
    <w:rsid w:val="00B7590C"/>
    <w:rsid w:val="00BD1E65"/>
    <w:rsid w:val="00BF2A48"/>
    <w:rsid w:val="00C832DC"/>
    <w:rsid w:val="00C97CB1"/>
    <w:rsid w:val="00CC7165"/>
    <w:rsid w:val="00CD0CE2"/>
    <w:rsid w:val="00CD1206"/>
    <w:rsid w:val="00CE1666"/>
    <w:rsid w:val="00CE5B3A"/>
    <w:rsid w:val="00D4690E"/>
    <w:rsid w:val="00D97748"/>
    <w:rsid w:val="00DC4188"/>
    <w:rsid w:val="00DD1497"/>
    <w:rsid w:val="00DF1030"/>
    <w:rsid w:val="00E44AD0"/>
    <w:rsid w:val="00E56D1C"/>
    <w:rsid w:val="00E57BB5"/>
    <w:rsid w:val="00E651B9"/>
    <w:rsid w:val="00EC6387"/>
    <w:rsid w:val="00ED459C"/>
    <w:rsid w:val="00EE0D72"/>
    <w:rsid w:val="00F21E48"/>
    <w:rsid w:val="00F27F89"/>
    <w:rsid w:val="00FB35C6"/>
    <w:rsid w:val="00FD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39E"/>
    <w:pPr>
      <w:ind w:firstLineChars="200" w:firstLine="420"/>
    </w:pPr>
  </w:style>
  <w:style w:type="paragraph" w:styleId="a4">
    <w:name w:val="header"/>
    <w:basedOn w:val="a"/>
    <w:link w:val="Char"/>
    <w:uiPriority w:val="99"/>
    <w:unhideWhenUsed/>
    <w:rsid w:val="00116A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6ABD"/>
    <w:rPr>
      <w:sz w:val="18"/>
      <w:szCs w:val="18"/>
    </w:rPr>
  </w:style>
  <w:style w:type="paragraph" w:styleId="a5">
    <w:name w:val="footer"/>
    <w:basedOn w:val="a"/>
    <w:link w:val="Char0"/>
    <w:uiPriority w:val="99"/>
    <w:unhideWhenUsed/>
    <w:rsid w:val="00116ABD"/>
    <w:pPr>
      <w:tabs>
        <w:tab w:val="center" w:pos="4153"/>
        <w:tab w:val="right" w:pos="8306"/>
      </w:tabs>
      <w:snapToGrid w:val="0"/>
      <w:jc w:val="left"/>
    </w:pPr>
    <w:rPr>
      <w:sz w:val="18"/>
      <w:szCs w:val="18"/>
    </w:rPr>
  </w:style>
  <w:style w:type="character" w:customStyle="1" w:styleId="Char0">
    <w:name w:val="页脚 Char"/>
    <w:basedOn w:val="a0"/>
    <w:link w:val="a5"/>
    <w:uiPriority w:val="99"/>
    <w:rsid w:val="00116ABD"/>
    <w:rPr>
      <w:sz w:val="18"/>
      <w:szCs w:val="18"/>
    </w:rPr>
  </w:style>
  <w:style w:type="character" w:styleId="a6">
    <w:name w:val="annotation reference"/>
    <w:basedOn w:val="a0"/>
    <w:uiPriority w:val="99"/>
    <w:semiHidden/>
    <w:unhideWhenUsed/>
    <w:rsid w:val="00843A25"/>
    <w:rPr>
      <w:sz w:val="21"/>
      <w:szCs w:val="21"/>
    </w:rPr>
  </w:style>
  <w:style w:type="paragraph" w:styleId="a7">
    <w:name w:val="annotation text"/>
    <w:basedOn w:val="a"/>
    <w:link w:val="Char1"/>
    <w:uiPriority w:val="99"/>
    <w:semiHidden/>
    <w:unhideWhenUsed/>
    <w:rsid w:val="00843A25"/>
    <w:pPr>
      <w:jc w:val="left"/>
    </w:pPr>
  </w:style>
  <w:style w:type="character" w:customStyle="1" w:styleId="Char1">
    <w:name w:val="批注文字 Char"/>
    <w:basedOn w:val="a0"/>
    <w:link w:val="a7"/>
    <w:uiPriority w:val="99"/>
    <w:semiHidden/>
    <w:rsid w:val="00843A25"/>
  </w:style>
  <w:style w:type="paragraph" w:styleId="a8">
    <w:name w:val="annotation subject"/>
    <w:basedOn w:val="a7"/>
    <w:next w:val="a7"/>
    <w:link w:val="Char2"/>
    <w:uiPriority w:val="99"/>
    <w:semiHidden/>
    <w:unhideWhenUsed/>
    <w:rsid w:val="00843A25"/>
    <w:rPr>
      <w:b/>
      <w:bCs/>
    </w:rPr>
  </w:style>
  <w:style w:type="character" w:customStyle="1" w:styleId="Char2">
    <w:name w:val="批注主题 Char"/>
    <w:basedOn w:val="Char1"/>
    <w:link w:val="a8"/>
    <w:uiPriority w:val="99"/>
    <w:semiHidden/>
    <w:rsid w:val="00843A25"/>
    <w:rPr>
      <w:b/>
      <w:bCs/>
    </w:rPr>
  </w:style>
  <w:style w:type="paragraph" w:styleId="a9">
    <w:name w:val="Balloon Text"/>
    <w:basedOn w:val="a"/>
    <w:link w:val="Char3"/>
    <w:uiPriority w:val="99"/>
    <w:semiHidden/>
    <w:unhideWhenUsed/>
    <w:rsid w:val="00843A25"/>
    <w:rPr>
      <w:sz w:val="18"/>
      <w:szCs w:val="18"/>
    </w:rPr>
  </w:style>
  <w:style w:type="character" w:customStyle="1" w:styleId="Char3">
    <w:name w:val="批注框文本 Char"/>
    <w:basedOn w:val="a0"/>
    <w:link w:val="a9"/>
    <w:uiPriority w:val="99"/>
    <w:semiHidden/>
    <w:rsid w:val="00843A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杨晴琦</dc:creator>
  <cp:lastModifiedBy>杨晴琦</cp:lastModifiedBy>
  <cp:revision>35</cp:revision>
  <dcterms:created xsi:type="dcterms:W3CDTF">2020-09-16T06:45:00Z</dcterms:created>
  <dcterms:modified xsi:type="dcterms:W3CDTF">2020-09-19T07:50:00Z</dcterms:modified>
</cp:coreProperties>
</file>