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33" w:rsidRDefault="00943A33" w:rsidP="00943A33">
      <w:pPr>
        <w:ind w:firstLineChars="1600" w:firstLine="4819"/>
        <w:rPr>
          <w:b/>
          <w:sz w:val="30"/>
          <w:szCs w:val="30"/>
        </w:rPr>
      </w:pPr>
      <w:r w:rsidRPr="00943A33">
        <w:rPr>
          <w:rFonts w:hint="eastAsia"/>
          <w:b/>
          <w:sz w:val="30"/>
          <w:szCs w:val="30"/>
        </w:rPr>
        <w:t>上海外国语大学教育发展基金会</w:t>
      </w:r>
    </w:p>
    <w:p w:rsidR="00603668" w:rsidRPr="00943A33" w:rsidRDefault="00286105" w:rsidP="00943A33">
      <w:pPr>
        <w:ind w:firstLineChars="1700" w:firstLine="51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二届十一</w:t>
      </w:r>
      <w:r w:rsidR="00A92BB3" w:rsidRPr="00943A33">
        <w:rPr>
          <w:rFonts w:hint="eastAsia"/>
          <w:b/>
          <w:sz w:val="30"/>
          <w:szCs w:val="30"/>
        </w:rPr>
        <w:t>次</w:t>
      </w:r>
      <w:r w:rsidR="00A34240" w:rsidRPr="00943A33">
        <w:rPr>
          <w:rFonts w:hint="eastAsia"/>
          <w:b/>
          <w:sz w:val="30"/>
          <w:szCs w:val="30"/>
        </w:rPr>
        <w:t>理事会工作报告</w:t>
      </w:r>
    </w:p>
    <w:p w:rsidR="00A34240" w:rsidRPr="00943A33" w:rsidRDefault="00A34240">
      <w:pPr>
        <w:rPr>
          <w:b/>
          <w:sz w:val="30"/>
          <w:szCs w:val="30"/>
        </w:rPr>
      </w:pPr>
    </w:p>
    <w:p w:rsidR="00A34240" w:rsidRPr="00B77DE7" w:rsidRDefault="00A34240" w:rsidP="00B77DE7">
      <w:pPr>
        <w:pStyle w:val="a3"/>
        <w:numPr>
          <w:ilvl w:val="0"/>
          <w:numId w:val="4"/>
        </w:numPr>
        <w:ind w:firstLineChars="0"/>
        <w:rPr>
          <w:b/>
          <w:sz w:val="30"/>
          <w:szCs w:val="30"/>
        </w:rPr>
      </w:pPr>
      <w:r w:rsidRPr="00B77DE7">
        <w:rPr>
          <w:rFonts w:hint="eastAsia"/>
          <w:b/>
          <w:sz w:val="30"/>
          <w:szCs w:val="30"/>
        </w:rPr>
        <w:t>基本工作汇报</w:t>
      </w:r>
    </w:p>
    <w:p w:rsidR="00943A33" w:rsidRDefault="00286105" w:rsidP="0007283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72831">
        <w:rPr>
          <w:rFonts w:asciiTheme="minorEastAsia" w:hAnsiTheme="minorEastAsia" w:hint="eastAsia"/>
          <w:sz w:val="28"/>
          <w:szCs w:val="28"/>
        </w:rPr>
        <w:t>2019</w:t>
      </w:r>
      <w:r w:rsidR="00484540" w:rsidRPr="00072831">
        <w:rPr>
          <w:rFonts w:asciiTheme="minorEastAsia" w:hAnsiTheme="minorEastAsia" w:hint="eastAsia"/>
          <w:sz w:val="28"/>
          <w:szCs w:val="28"/>
        </w:rPr>
        <w:t>年上半年我会与党委教师工作部、人事处、学生工作部、工会等相关部门联动，推进教育奖励基金申报、评审、颁奖等各环节的改革事宜；配合校财务处做好教育部对高校配比资金使用审计检查工作；走访理事单位，介绍学校近年发展近况与70周年校庆情况，分享资源，深化拓展合作项目；调研各院系，了解与院系相关专业有联动的企业信息，对潜在的有合作意向的企业进行走访，介绍学校发展近况与70周年校庆活动，根据各院系、部门等实际情况，创新各类公益项目等；收集各部门、院系与校庆办意见，将基金会捐赠项目手册，根据70周年校庆主题，再次优化筹资项目。</w:t>
      </w:r>
    </w:p>
    <w:p w:rsidR="00B77DE7" w:rsidRPr="00072831" w:rsidRDefault="00B77DE7" w:rsidP="0007283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84540" w:rsidRPr="00B77DE7" w:rsidRDefault="00B77DE7" w:rsidP="00B77DE7">
      <w:pPr>
        <w:rPr>
          <w:b/>
          <w:sz w:val="30"/>
          <w:szCs w:val="30"/>
        </w:rPr>
      </w:pPr>
      <w:r w:rsidRPr="00B77DE7">
        <w:rPr>
          <w:rFonts w:hint="eastAsia"/>
          <w:b/>
          <w:sz w:val="30"/>
          <w:szCs w:val="30"/>
        </w:rPr>
        <w:t>二、</w:t>
      </w:r>
      <w:r w:rsidR="00484540" w:rsidRPr="00B77DE7">
        <w:rPr>
          <w:rFonts w:hint="eastAsia"/>
          <w:b/>
          <w:sz w:val="30"/>
          <w:szCs w:val="30"/>
        </w:rPr>
        <w:t>2019</w:t>
      </w:r>
      <w:r w:rsidR="00484540" w:rsidRPr="00B77DE7">
        <w:rPr>
          <w:rFonts w:hint="eastAsia"/>
          <w:b/>
          <w:sz w:val="30"/>
          <w:szCs w:val="30"/>
        </w:rPr>
        <w:t>年度基金会工作计划如下：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t>完成理事会换届。按照上海外国语大学教育发展基金会章程，选举产生新一届理事会理事、监事等人选。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lastRenderedPageBreak/>
        <w:t>召开理事会会议和全校筹款工作会议。召开理事会，完成换届工作，以及汇报基金会当年项目运行以及财务预算、收支等情况；召开全校性筹款工作会议，培育校园筹款文化，制定出学校的筹款需求，动员全校力量。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t>编制《捐赠指南》。在前期调研和筹款工作会议基础上，根据70周年校庆主题，优化设计成册。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t>做好重点项目规划。以70年校庆为契机，开拓募资渠道，加强走访企业和重点校友等，寻找更多捐赠资源，做好重点项目规划。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t>落实前期捐赠项目。邹格兵楼的命名仪式；若为捐赠木屋的落成；黄玲玲楼的方案设计及实施等。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t>做好基金项目管理。规范和加强现有项目管理，做好基金相关配套工作，如组织好会友基金的田野调查成果评审以及晨曦计划、校长读书奖等活动。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t>改革教育奖励基金评审与表彰。与党委教师工作部、学生工作部、科研处等部门联动，搭建校内荣誉体系，做好基金评审和表彰工作升级版。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t>完善制度化建设。制定完善相关内部管理制度，将基金会这几年陆续出台的所有内部规章制度整理完善并汇编成册。</w:t>
      </w:r>
    </w:p>
    <w:p w:rsidR="00484540" w:rsidRPr="00B77DE7" w:rsidRDefault="00484540" w:rsidP="004573E5">
      <w:pPr>
        <w:numPr>
          <w:ilvl w:val="0"/>
          <w:numId w:val="3"/>
        </w:numPr>
        <w:spacing w:beforeLines="50" w:line="360" w:lineRule="auto"/>
        <w:ind w:left="357" w:hanging="357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lastRenderedPageBreak/>
        <w:t>微信基金会公众号的运营。做好公众号的维护和功能完善开发，加强其宣传与筹资作用并完善其后台信息管理的功能。</w:t>
      </w:r>
    </w:p>
    <w:p w:rsidR="00484540" w:rsidRPr="00B77DE7" w:rsidRDefault="00484540" w:rsidP="004573E5">
      <w:pPr>
        <w:spacing w:beforeLines="50" w:line="360" w:lineRule="auto"/>
        <w:rPr>
          <w:rFonts w:asciiTheme="minorEastAsia" w:hAnsiTheme="minorEastAsia"/>
          <w:sz w:val="28"/>
          <w:szCs w:val="28"/>
        </w:rPr>
      </w:pPr>
      <w:r w:rsidRPr="00B77DE7">
        <w:rPr>
          <w:rFonts w:asciiTheme="minorEastAsia" w:hAnsiTheme="minorEastAsia" w:hint="eastAsia"/>
          <w:sz w:val="28"/>
          <w:szCs w:val="28"/>
        </w:rPr>
        <w:t>1</w:t>
      </w:r>
      <w:r w:rsidRPr="00B77DE7">
        <w:rPr>
          <w:rFonts w:asciiTheme="minorEastAsia" w:hAnsiTheme="minorEastAsia"/>
          <w:sz w:val="28"/>
          <w:szCs w:val="28"/>
        </w:rPr>
        <w:t>0</w:t>
      </w:r>
      <w:r w:rsidRPr="00B77DE7">
        <w:rPr>
          <w:rFonts w:asciiTheme="minorEastAsia" w:hAnsiTheme="minorEastAsia" w:hint="eastAsia"/>
          <w:sz w:val="28"/>
          <w:szCs w:val="28"/>
        </w:rPr>
        <w:t>、主动加强各方交流互动。积极走访基金会理事单位与设奖单位等；加强获奖师生与设奖单位的互动交流；加强合作意向企业调研走访等。</w:t>
      </w:r>
    </w:p>
    <w:p w:rsidR="00484540" w:rsidRPr="00484540" w:rsidRDefault="00484540" w:rsidP="00943A33"/>
    <w:p w:rsidR="004573E5" w:rsidRPr="004573E5" w:rsidRDefault="00B77DE7" w:rsidP="004573E5">
      <w:pPr>
        <w:rPr>
          <w:b/>
          <w:sz w:val="28"/>
          <w:szCs w:val="28"/>
        </w:rPr>
      </w:pPr>
      <w:r w:rsidRPr="004573E5">
        <w:rPr>
          <w:rFonts w:hint="eastAsia"/>
          <w:b/>
          <w:sz w:val="30"/>
          <w:szCs w:val="30"/>
        </w:rPr>
        <w:t>三、</w:t>
      </w:r>
      <w:r w:rsidRPr="004573E5">
        <w:rPr>
          <w:rFonts w:hint="eastAsia"/>
          <w:b/>
          <w:sz w:val="30"/>
          <w:szCs w:val="30"/>
        </w:rPr>
        <w:t>2019</w:t>
      </w:r>
      <w:r w:rsidRPr="004573E5">
        <w:rPr>
          <w:rFonts w:hint="eastAsia"/>
          <w:b/>
          <w:sz w:val="30"/>
          <w:szCs w:val="30"/>
        </w:rPr>
        <w:t>年</w:t>
      </w:r>
      <w:r w:rsidR="004573E5" w:rsidRPr="004573E5">
        <w:rPr>
          <w:rFonts w:hint="eastAsia"/>
          <w:b/>
          <w:sz w:val="28"/>
          <w:szCs w:val="28"/>
        </w:rPr>
        <w:t>财务工作（财务预算审议）汇报</w:t>
      </w:r>
    </w:p>
    <w:p w:rsidR="00943A33" w:rsidRPr="00B77DE7" w:rsidRDefault="00E967F0" w:rsidP="00943A3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644DD" w:rsidRPr="00B77DE7">
        <w:rPr>
          <w:rFonts w:asciiTheme="minorEastAsia" w:hAnsiTheme="minorEastAsia" w:hint="eastAsia"/>
          <w:sz w:val="28"/>
          <w:szCs w:val="28"/>
        </w:rPr>
        <w:t>根据</w:t>
      </w:r>
      <w:r w:rsidR="006E50EF" w:rsidRPr="00B77DE7">
        <w:rPr>
          <w:rFonts w:asciiTheme="minorEastAsia" w:hAnsiTheme="minorEastAsia" w:hint="eastAsia"/>
          <w:sz w:val="28"/>
          <w:szCs w:val="28"/>
        </w:rPr>
        <w:t>《上海外国语大学教育发展</w:t>
      </w:r>
      <w:r w:rsidR="006644DD" w:rsidRPr="00B77DE7">
        <w:rPr>
          <w:rFonts w:asciiTheme="minorEastAsia" w:hAnsiTheme="minorEastAsia" w:hint="eastAsia"/>
          <w:sz w:val="28"/>
          <w:szCs w:val="28"/>
        </w:rPr>
        <w:t>基金会章程</w:t>
      </w:r>
      <w:r w:rsidR="006E50EF" w:rsidRPr="00B77DE7">
        <w:rPr>
          <w:rFonts w:asciiTheme="minorEastAsia" w:hAnsiTheme="minorEastAsia" w:hint="eastAsia"/>
          <w:sz w:val="28"/>
          <w:szCs w:val="28"/>
        </w:rPr>
        <w:t>》与《上海外国语大学教育发展基金会财务管理办法》</w:t>
      </w:r>
      <w:r w:rsidR="006644DD" w:rsidRPr="00B77DE7">
        <w:rPr>
          <w:rFonts w:asciiTheme="minorEastAsia" w:hAnsiTheme="minorEastAsia" w:hint="eastAsia"/>
          <w:sz w:val="28"/>
          <w:szCs w:val="28"/>
        </w:rPr>
        <w:t>规定，</w:t>
      </w:r>
      <w:r w:rsidR="00484540" w:rsidRPr="00B77DE7">
        <w:rPr>
          <w:rFonts w:asciiTheme="minorEastAsia" w:hAnsiTheme="minorEastAsia" w:hint="eastAsia"/>
          <w:sz w:val="28"/>
          <w:szCs w:val="28"/>
        </w:rPr>
        <w:t>2019</w:t>
      </w:r>
      <w:r w:rsidR="00943A33" w:rsidRPr="00B77DE7">
        <w:rPr>
          <w:rFonts w:asciiTheme="minorEastAsia" w:hAnsiTheme="minorEastAsia" w:hint="eastAsia"/>
          <w:sz w:val="28"/>
          <w:szCs w:val="28"/>
        </w:rPr>
        <w:t>年度</w:t>
      </w:r>
      <w:r w:rsidR="006E50EF" w:rsidRPr="00B77DE7">
        <w:rPr>
          <w:rFonts w:asciiTheme="minorEastAsia" w:hAnsiTheme="minorEastAsia" w:hint="eastAsia"/>
          <w:sz w:val="28"/>
          <w:szCs w:val="28"/>
        </w:rPr>
        <w:t>我会财务预算报告，具体见下表：</w:t>
      </w:r>
    </w:p>
    <w:p w:rsidR="00484540" w:rsidRPr="00484540" w:rsidRDefault="00484540" w:rsidP="00484540">
      <w:pPr>
        <w:jc w:val="center"/>
        <w:rPr>
          <w:rFonts w:ascii="等线" w:eastAsia="等线" w:hAnsi="等线" w:cs="Times New Roman"/>
          <w:sz w:val="28"/>
          <w:szCs w:val="28"/>
        </w:rPr>
      </w:pPr>
      <w:r w:rsidRPr="00484540">
        <w:rPr>
          <w:rFonts w:ascii="等线" w:eastAsia="等线" w:hAnsi="等线" w:cs="Times New Roman" w:hint="eastAsia"/>
          <w:sz w:val="28"/>
          <w:szCs w:val="28"/>
        </w:rPr>
        <w:t>20</w:t>
      </w:r>
      <w:r w:rsidRPr="00484540">
        <w:rPr>
          <w:rFonts w:ascii="等线" w:eastAsia="等线" w:hAnsi="等线" w:cs="Times New Roman"/>
          <w:sz w:val="28"/>
          <w:szCs w:val="28"/>
        </w:rPr>
        <w:t>19</w:t>
      </w:r>
      <w:r w:rsidRPr="00484540">
        <w:rPr>
          <w:rFonts w:ascii="等线" w:eastAsia="等线" w:hAnsi="等线" w:cs="Times New Roman" w:hint="eastAsia"/>
          <w:sz w:val="28"/>
          <w:szCs w:val="28"/>
        </w:rPr>
        <w:t>年度</w:t>
      </w:r>
      <w:r w:rsidRPr="00484540">
        <w:rPr>
          <w:rFonts w:ascii="等线" w:eastAsia="等线" w:hAnsi="等线" w:cs="Times New Roman"/>
          <w:sz w:val="28"/>
          <w:szCs w:val="28"/>
        </w:rPr>
        <w:t>预算表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/>
      </w:tblPr>
      <w:tblGrid>
        <w:gridCol w:w="5414"/>
        <w:gridCol w:w="1698"/>
        <w:gridCol w:w="3117"/>
        <w:gridCol w:w="3511"/>
      </w:tblGrid>
      <w:tr w:rsidR="00484540" w:rsidRPr="00484540" w:rsidTr="00072831">
        <w:trPr>
          <w:trHeight w:val="323"/>
        </w:trPr>
        <w:tc>
          <w:tcPr>
            <w:tcW w:w="5414" w:type="dxa"/>
            <w:vMerge w:val="restart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484540" w:rsidRDefault="00484540" w:rsidP="00484540">
            <w:pPr>
              <w:rPr>
                <w:rFonts w:ascii="等线" w:eastAsia="等线" w:hAnsi="等线" w:cs="Times New Roman"/>
              </w:rPr>
            </w:pPr>
            <w:r w:rsidRPr="00484540">
              <w:rPr>
                <w:rFonts w:ascii="等线" w:eastAsia="等线" w:hAnsi="等线" w:cs="Times New Roman" w:hint="eastAsia"/>
              </w:rPr>
              <w:t>项            目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484540" w:rsidRDefault="00484540" w:rsidP="00484540">
            <w:pPr>
              <w:rPr>
                <w:rFonts w:ascii="等线" w:eastAsia="等线" w:hAnsi="等线" w:cs="Times New Roman"/>
              </w:rPr>
            </w:pPr>
            <w:r w:rsidRPr="00484540">
              <w:rPr>
                <w:rFonts w:ascii="等线" w:eastAsia="等线" w:hAnsi="等线" w:cs="Times New Roman" w:hint="eastAsia"/>
              </w:rPr>
              <w:t>行次</w:t>
            </w:r>
          </w:p>
        </w:tc>
        <w:tc>
          <w:tcPr>
            <w:tcW w:w="6628" w:type="dxa"/>
            <w:gridSpan w:val="2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484540" w:rsidRDefault="00484540" w:rsidP="00484540">
            <w:pPr>
              <w:rPr>
                <w:rFonts w:ascii="等线" w:eastAsia="等线" w:hAnsi="等线" w:cs="Times New Roman"/>
              </w:rPr>
            </w:pPr>
            <w:r w:rsidRPr="00484540">
              <w:rPr>
                <w:rFonts w:ascii="等线" w:eastAsia="等线" w:hAnsi="等线" w:cs="Times New Roman" w:hint="eastAsia"/>
              </w:rPr>
              <w:t xml:space="preserve"> 预算金额 </w:t>
            </w:r>
          </w:p>
        </w:tc>
      </w:tr>
      <w:tr w:rsidR="00484540" w:rsidRPr="00484540" w:rsidTr="00072831">
        <w:trPr>
          <w:trHeight w:val="32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484540" w:rsidRPr="00484540" w:rsidRDefault="00484540" w:rsidP="00484540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484540" w:rsidRPr="00484540" w:rsidRDefault="00484540" w:rsidP="00484540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484540" w:rsidRDefault="00484540" w:rsidP="00484540">
            <w:pPr>
              <w:rPr>
                <w:rFonts w:ascii="等线" w:eastAsia="等线" w:hAnsi="等线" w:cs="Times New Roman"/>
              </w:rPr>
            </w:pPr>
            <w:r w:rsidRPr="00484540">
              <w:rPr>
                <w:rFonts w:ascii="等线" w:eastAsia="等线" w:hAnsi="等线" w:cs="Times New Roman" w:hint="eastAsia"/>
              </w:rPr>
              <w:t xml:space="preserve"> 金额 （万元）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484540" w:rsidRDefault="00484540" w:rsidP="00484540">
            <w:pPr>
              <w:rPr>
                <w:rFonts w:ascii="等线" w:eastAsia="等线" w:hAnsi="等线" w:cs="Times New Roman"/>
              </w:rPr>
            </w:pPr>
            <w:r w:rsidRPr="00484540">
              <w:rPr>
                <w:rFonts w:ascii="等线" w:eastAsia="等线" w:hAnsi="等线" w:cs="Times New Roman" w:hint="eastAsia"/>
              </w:rPr>
              <w:t xml:space="preserve"> 备注 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一、收  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其中：教育事业支出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lastRenderedPageBreak/>
              <w:t xml:space="preserve">          政府补助收入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3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      科研事业收入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4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34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      捐赠收入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5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800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      商品销售收入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6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      投资收益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7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45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      其他收入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8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30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收 入 合 计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9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830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二、费  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10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（一）业务活动成本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11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230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其中：教育业务活动成本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12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230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      商品销售成本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13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      其他业务活动成本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14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lastRenderedPageBreak/>
              <w:t xml:space="preserve">　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15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（二）管理费用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16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3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49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（三）筹资费用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17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41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（四）其他费用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18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    其中：所得税费用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19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  <w:tr w:rsidR="00484540" w:rsidRPr="00484540" w:rsidTr="00072831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支 出 合 计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20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234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84540" w:rsidRPr="00072831" w:rsidRDefault="00484540" w:rsidP="00484540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 xml:space="preserve">　</w:t>
            </w:r>
          </w:p>
        </w:tc>
      </w:tr>
    </w:tbl>
    <w:p w:rsidR="006E50EF" w:rsidRDefault="006E50EF" w:rsidP="00A92BB3">
      <w:pPr>
        <w:pStyle w:val="a3"/>
        <w:ind w:left="420" w:firstLineChars="0" w:firstLine="0"/>
        <w:rPr>
          <w:b/>
        </w:rPr>
      </w:pPr>
    </w:p>
    <w:p w:rsidR="0041091C" w:rsidRPr="00B77DE7" w:rsidRDefault="0041091C" w:rsidP="00B77DE7">
      <w:pPr>
        <w:pStyle w:val="a3"/>
        <w:numPr>
          <w:ilvl w:val="0"/>
          <w:numId w:val="5"/>
        </w:numPr>
        <w:ind w:firstLineChars="0"/>
        <w:rPr>
          <w:b/>
          <w:sz w:val="30"/>
          <w:szCs w:val="30"/>
        </w:rPr>
      </w:pPr>
      <w:r w:rsidRPr="00B77DE7">
        <w:rPr>
          <w:rFonts w:hint="eastAsia"/>
          <w:b/>
          <w:sz w:val="30"/>
          <w:szCs w:val="30"/>
        </w:rPr>
        <w:t>项目工作汇报</w:t>
      </w:r>
    </w:p>
    <w:p w:rsidR="005106C5" w:rsidRPr="000A1D24" w:rsidRDefault="005106C5" w:rsidP="005106C5">
      <w:pPr>
        <w:rPr>
          <w:rFonts w:ascii="仿宋_GB2312" w:eastAsia="仿宋_GB2312" w:hAnsi="Calibri" w:cs="Times New Roman"/>
          <w:sz w:val="24"/>
          <w:szCs w:val="24"/>
        </w:rPr>
      </w:pPr>
      <w:r w:rsidRPr="00E967F0">
        <w:rPr>
          <w:rFonts w:asciiTheme="minorEastAsia" w:hAnsiTheme="minorEastAsia" w:hint="eastAsia"/>
          <w:sz w:val="28"/>
          <w:szCs w:val="28"/>
        </w:rPr>
        <w:t>2019年度基金会新</w:t>
      </w:r>
      <w:r w:rsidR="00B77DE7" w:rsidRPr="00E967F0">
        <w:rPr>
          <w:rFonts w:asciiTheme="minorEastAsia" w:hAnsiTheme="minorEastAsia" w:hint="eastAsia"/>
          <w:sz w:val="28"/>
          <w:szCs w:val="28"/>
        </w:rPr>
        <w:t>增</w:t>
      </w:r>
      <w:r w:rsidRPr="00E967F0">
        <w:rPr>
          <w:rFonts w:asciiTheme="minorEastAsia" w:hAnsiTheme="minorEastAsia" w:hint="eastAsia"/>
          <w:sz w:val="28"/>
          <w:szCs w:val="28"/>
        </w:rPr>
        <w:t>立项</w:t>
      </w:r>
      <w:r w:rsidR="00B77DE7" w:rsidRPr="00E967F0">
        <w:rPr>
          <w:rFonts w:asciiTheme="minorEastAsia" w:hAnsiTheme="minorEastAsia" w:hint="eastAsia"/>
          <w:sz w:val="28"/>
          <w:szCs w:val="28"/>
        </w:rPr>
        <w:t>审议</w:t>
      </w:r>
      <w:r w:rsidRPr="00E967F0">
        <w:rPr>
          <w:rFonts w:asciiTheme="minorEastAsia" w:hAnsiTheme="minorEastAsia" w:hint="eastAsia"/>
          <w:sz w:val="28"/>
          <w:szCs w:val="28"/>
        </w:rPr>
        <w:t>项目明细如下</w:t>
      </w:r>
      <w:r w:rsidRPr="000A1D24">
        <w:rPr>
          <w:rFonts w:ascii="仿宋_GB2312" w:eastAsia="仿宋_GB2312" w:hAnsi="Calibri" w:cs="Times New Roman" w:hint="eastAsia"/>
          <w:sz w:val="24"/>
          <w:szCs w:val="24"/>
        </w:rPr>
        <w:t>：</w:t>
      </w: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27"/>
        <w:gridCol w:w="4820"/>
        <w:gridCol w:w="2126"/>
      </w:tblGrid>
      <w:tr w:rsidR="005106C5" w:rsidRPr="00646229" w:rsidTr="00072831">
        <w:trPr>
          <w:trHeight w:val="276"/>
        </w:trPr>
        <w:tc>
          <w:tcPr>
            <w:tcW w:w="2552" w:type="dxa"/>
            <w:noWrap/>
            <w:vAlign w:val="center"/>
            <w:hideMark/>
          </w:tcPr>
          <w:p w:rsidR="005106C5" w:rsidRPr="003C7451" w:rsidRDefault="005106C5" w:rsidP="005917A0">
            <w:pPr>
              <w:ind w:firstLineChars="299" w:firstLine="630"/>
              <w:rPr>
                <w:b/>
              </w:rPr>
            </w:pPr>
            <w:r w:rsidRPr="003C7451">
              <w:rPr>
                <w:rFonts w:hint="eastAsia"/>
                <w:b/>
              </w:rPr>
              <w:t>序号</w:t>
            </w:r>
          </w:p>
        </w:tc>
        <w:tc>
          <w:tcPr>
            <w:tcW w:w="3827" w:type="dxa"/>
            <w:noWrap/>
            <w:vAlign w:val="center"/>
            <w:hideMark/>
          </w:tcPr>
          <w:p w:rsidR="005106C5" w:rsidRPr="00072831" w:rsidRDefault="005106C5" w:rsidP="00072831">
            <w:pPr>
              <w:ind w:firstLineChars="599" w:firstLine="1263"/>
              <w:rPr>
                <w:b/>
              </w:rPr>
            </w:pPr>
            <w:r w:rsidRPr="00072831">
              <w:rPr>
                <w:rFonts w:hint="eastAsia"/>
                <w:b/>
              </w:rPr>
              <w:t>项目名称</w:t>
            </w:r>
          </w:p>
        </w:tc>
        <w:tc>
          <w:tcPr>
            <w:tcW w:w="4820" w:type="dxa"/>
            <w:noWrap/>
            <w:vAlign w:val="center"/>
            <w:hideMark/>
          </w:tcPr>
          <w:p w:rsidR="005106C5" w:rsidRPr="00646229" w:rsidRDefault="005106C5" w:rsidP="00743CC9">
            <w:pPr>
              <w:pStyle w:val="a3"/>
              <w:ind w:left="420" w:firstLineChars="400" w:firstLine="843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2126" w:type="dxa"/>
            <w:noWrap/>
            <w:vAlign w:val="center"/>
            <w:hideMark/>
          </w:tcPr>
          <w:p w:rsidR="005106C5" w:rsidRPr="00646229" w:rsidRDefault="005106C5" w:rsidP="005917A0">
            <w:pPr>
              <w:pStyle w:val="a3"/>
              <w:ind w:left="42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项目金额</w:t>
            </w:r>
          </w:p>
        </w:tc>
      </w:tr>
      <w:tr w:rsidR="005106C5" w:rsidRPr="00646229" w:rsidTr="00072831">
        <w:trPr>
          <w:trHeight w:val="276"/>
        </w:trPr>
        <w:tc>
          <w:tcPr>
            <w:tcW w:w="2552" w:type="dxa"/>
            <w:noWrap/>
            <w:vAlign w:val="center"/>
          </w:tcPr>
          <w:p w:rsidR="005106C5" w:rsidRPr="00072831" w:rsidRDefault="005106C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</w:t>
            </w:r>
          </w:p>
        </w:tc>
        <w:tc>
          <w:tcPr>
            <w:tcW w:w="3827" w:type="dxa"/>
            <w:noWrap/>
            <w:vAlign w:val="center"/>
          </w:tcPr>
          <w:p w:rsidR="005106C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三菱商事奖学金</w:t>
            </w:r>
          </w:p>
        </w:tc>
        <w:tc>
          <w:tcPr>
            <w:tcW w:w="4820" w:type="dxa"/>
            <w:noWrap/>
            <w:vAlign w:val="center"/>
          </w:tcPr>
          <w:p w:rsidR="005106C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日本文化经济学院学生奖学金</w:t>
            </w:r>
          </w:p>
        </w:tc>
        <w:tc>
          <w:tcPr>
            <w:tcW w:w="2126" w:type="dxa"/>
            <w:noWrap/>
            <w:vAlign w:val="center"/>
          </w:tcPr>
          <w:p w:rsidR="005106C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30000.00</w:t>
            </w:r>
          </w:p>
        </w:tc>
      </w:tr>
      <w:tr w:rsidR="005106C5" w:rsidRPr="00646229" w:rsidTr="00072831">
        <w:trPr>
          <w:trHeight w:val="276"/>
        </w:trPr>
        <w:tc>
          <w:tcPr>
            <w:tcW w:w="2552" w:type="dxa"/>
            <w:noWrap/>
            <w:vAlign w:val="center"/>
          </w:tcPr>
          <w:p w:rsidR="005106C5" w:rsidRPr="00072831" w:rsidRDefault="005106C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2</w:t>
            </w:r>
          </w:p>
        </w:tc>
        <w:tc>
          <w:tcPr>
            <w:tcW w:w="3827" w:type="dxa"/>
            <w:noWrap/>
            <w:vAlign w:val="center"/>
          </w:tcPr>
          <w:p w:rsidR="005106C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三菱商事奖学金（海外研修）</w:t>
            </w:r>
          </w:p>
        </w:tc>
        <w:tc>
          <w:tcPr>
            <w:tcW w:w="4820" w:type="dxa"/>
            <w:noWrap/>
            <w:vAlign w:val="center"/>
          </w:tcPr>
          <w:p w:rsidR="005106C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资助日本文化经济学院学生海外研修</w:t>
            </w:r>
          </w:p>
        </w:tc>
        <w:tc>
          <w:tcPr>
            <w:tcW w:w="2126" w:type="dxa"/>
            <w:noWrap/>
            <w:vAlign w:val="center"/>
          </w:tcPr>
          <w:p w:rsidR="005106C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175000.00</w:t>
            </w:r>
          </w:p>
        </w:tc>
      </w:tr>
      <w:tr w:rsidR="005106C5" w:rsidRPr="00646229" w:rsidTr="00072831">
        <w:trPr>
          <w:trHeight w:val="276"/>
        </w:trPr>
        <w:tc>
          <w:tcPr>
            <w:tcW w:w="2552" w:type="dxa"/>
            <w:noWrap/>
            <w:vAlign w:val="center"/>
          </w:tcPr>
          <w:p w:rsidR="005106C5" w:rsidRPr="00072831" w:rsidRDefault="00921B42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3</w:t>
            </w:r>
          </w:p>
        </w:tc>
        <w:tc>
          <w:tcPr>
            <w:tcW w:w="3827" w:type="dxa"/>
            <w:noWrap/>
            <w:vAlign w:val="center"/>
          </w:tcPr>
          <w:p w:rsidR="005106C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泽稷教育基金</w:t>
            </w:r>
          </w:p>
        </w:tc>
        <w:tc>
          <w:tcPr>
            <w:tcW w:w="4820" w:type="dxa"/>
            <w:noWrap/>
            <w:vAlign w:val="center"/>
          </w:tcPr>
          <w:p w:rsidR="005106C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支持国际金融贸易学院教学科研与人才培养工作</w:t>
            </w:r>
          </w:p>
        </w:tc>
        <w:tc>
          <w:tcPr>
            <w:tcW w:w="2126" w:type="dxa"/>
            <w:noWrap/>
            <w:vAlign w:val="center"/>
          </w:tcPr>
          <w:p w:rsidR="005106C5" w:rsidRPr="00072831" w:rsidRDefault="005E3AF9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2400000.00</w:t>
            </w:r>
          </w:p>
        </w:tc>
      </w:tr>
    </w:tbl>
    <w:p w:rsidR="005106C5" w:rsidRPr="005106C5" w:rsidRDefault="005106C5" w:rsidP="005106C5">
      <w:pPr>
        <w:rPr>
          <w:b/>
          <w:sz w:val="30"/>
          <w:szCs w:val="30"/>
        </w:rPr>
      </w:pPr>
    </w:p>
    <w:p w:rsidR="006E50EF" w:rsidRPr="00831511" w:rsidRDefault="00484540" w:rsidP="0041091C">
      <w:pPr>
        <w:pStyle w:val="a3"/>
        <w:ind w:leftChars="200" w:left="420" w:firstLineChars="0" w:firstLine="0"/>
        <w:rPr>
          <w:b/>
        </w:rPr>
      </w:pPr>
      <w:r>
        <w:rPr>
          <w:rFonts w:hint="eastAsia"/>
          <w:b/>
          <w:sz w:val="30"/>
          <w:szCs w:val="30"/>
        </w:rPr>
        <w:lastRenderedPageBreak/>
        <w:t>2019</w:t>
      </w:r>
      <w:r w:rsidR="006E50EF" w:rsidRPr="0041091C">
        <w:rPr>
          <w:rFonts w:hint="eastAsia"/>
          <w:b/>
          <w:sz w:val="30"/>
          <w:szCs w:val="30"/>
        </w:rPr>
        <w:t>年度基金会计划执行项目</w:t>
      </w:r>
      <w:r w:rsidR="00B77DE7">
        <w:rPr>
          <w:rFonts w:hint="eastAsia"/>
          <w:b/>
          <w:sz w:val="30"/>
          <w:szCs w:val="30"/>
        </w:rPr>
        <w:t>（历史存续项目）</w:t>
      </w:r>
      <w:r w:rsidR="006E50EF">
        <w:rPr>
          <w:rFonts w:hint="eastAsia"/>
          <w:b/>
        </w:rPr>
        <w:t>：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3312"/>
        <w:gridCol w:w="2126"/>
        <w:gridCol w:w="6804"/>
      </w:tblGrid>
      <w:tr w:rsidR="00831511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831511" w:rsidRPr="00072831" w:rsidRDefault="00831511" w:rsidP="00072831">
            <w:pPr>
              <w:ind w:firstLineChars="299" w:firstLine="630"/>
              <w:rPr>
                <w:b/>
              </w:rPr>
            </w:pPr>
            <w:r w:rsidRPr="00072831">
              <w:rPr>
                <w:rFonts w:hint="eastAsia"/>
                <w:b/>
              </w:rPr>
              <w:t>序号</w:t>
            </w:r>
          </w:p>
        </w:tc>
        <w:tc>
          <w:tcPr>
            <w:tcW w:w="3312" w:type="dxa"/>
            <w:noWrap/>
            <w:vAlign w:val="center"/>
          </w:tcPr>
          <w:p w:rsidR="00831511" w:rsidRPr="00072831" w:rsidRDefault="00831511" w:rsidP="00072831">
            <w:pPr>
              <w:ind w:firstLineChars="499" w:firstLine="1052"/>
              <w:rPr>
                <w:b/>
              </w:rPr>
            </w:pPr>
            <w:r w:rsidRPr="00072831">
              <w:rPr>
                <w:rFonts w:hint="eastAsia"/>
                <w:b/>
              </w:rPr>
              <w:t>项目名称</w:t>
            </w:r>
          </w:p>
        </w:tc>
        <w:tc>
          <w:tcPr>
            <w:tcW w:w="2126" w:type="dxa"/>
            <w:noWrap/>
            <w:vAlign w:val="center"/>
          </w:tcPr>
          <w:p w:rsidR="00831511" w:rsidRPr="00072831" w:rsidRDefault="000C66B5" w:rsidP="00072831">
            <w:pPr>
              <w:ind w:firstLineChars="299" w:firstLine="630"/>
              <w:rPr>
                <w:b/>
              </w:rPr>
            </w:pPr>
            <w:r w:rsidRPr="00072831">
              <w:rPr>
                <w:rFonts w:hint="eastAsia"/>
                <w:b/>
              </w:rPr>
              <w:t>预算</w:t>
            </w:r>
            <w:r w:rsidR="00831511" w:rsidRPr="00072831">
              <w:rPr>
                <w:rFonts w:hint="eastAsia"/>
                <w:b/>
              </w:rPr>
              <w:t>金额</w:t>
            </w:r>
          </w:p>
        </w:tc>
        <w:tc>
          <w:tcPr>
            <w:tcW w:w="6804" w:type="dxa"/>
            <w:noWrap/>
            <w:vAlign w:val="center"/>
          </w:tcPr>
          <w:p w:rsidR="00831511" w:rsidRPr="00072831" w:rsidRDefault="00831511" w:rsidP="00072831">
            <w:pPr>
              <w:ind w:firstLineChars="299" w:firstLine="630"/>
              <w:rPr>
                <w:b/>
              </w:rPr>
            </w:pPr>
            <w:r w:rsidRPr="00072831">
              <w:rPr>
                <w:rFonts w:hint="eastAsia"/>
                <w:b/>
              </w:rPr>
              <w:t>用途</w:t>
            </w:r>
          </w:p>
        </w:tc>
      </w:tr>
      <w:tr w:rsidR="00831511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831511" w:rsidRPr="00072831" w:rsidRDefault="00831511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</w:t>
            </w:r>
          </w:p>
        </w:tc>
        <w:tc>
          <w:tcPr>
            <w:tcW w:w="3312" w:type="dxa"/>
            <w:noWrap/>
            <w:vAlign w:val="center"/>
          </w:tcPr>
          <w:p w:rsidR="00831511" w:rsidRPr="00072831" w:rsidRDefault="00B5453F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教育奖励基金</w:t>
            </w:r>
          </w:p>
        </w:tc>
        <w:tc>
          <w:tcPr>
            <w:tcW w:w="2126" w:type="dxa"/>
            <w:noWrap/>
            <w:vAlign w:val="center"/>
          </w:tcPr>
          <w:p w:rsidR="00831511" w:rsidRPr="00072831" w:rsidRDefault="00B5453F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1050000</w:t>
            </w:r>
            <w:r w:rsidR="0041091C" w:rsidRPr="00072831">
              <w:rPr>
                <w:rFonts w:ascii="等线" w:eastAsia="等线" w:hAnsi="等线" w:cs="Times New Roman"/>
                <w:bCs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831511" w:rsidRPr="00072831" w:rsidRDefault="00B5453F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发放</w:t>
            </w:r>
            <w:r w:rsidR="00921B42" w:rsidRPr="00072831">
              <w:rPr>
                <w:rFonts w:ascii="等线" w:eastAsia="等线" w:hAnsi="等线" w:cs="Times New Roman" w:hint="eastAsia"/>
                <w:bCs/>
              </w:rPr>
              <w:t>2019</w:t>
            </w:r>
            <w:r w:rsidRPr="00072831">
              <w:rPr>
                <w:rFonts w:ascii="等线" w:eastAsia="等线" w:hAnsi="等线" w:cs="Times New Roman" w:hint="eastAsia"/>
                <w:bCs/>
              </w:rPr>
              <w:t>年度教育奖励基金各类奖项</w:t>
            </w:r>
          </w:p>
        </w:tc>
      </w:tr>
      <w:tr w:rsidR="00B5453F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2</w:t>
            </w:r>
          </w:p>
        </w:tc>
        <w:tc>
          <w:tcPr>
            <w:tcW w:w="3312" w:type="dxa"/>
            <w:noWrap/>
            <w:vAlign w:val="center"/>
          </w:tcPr>
          <w:p w:rsidR="00B5453F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三菱商事奖学金(海外研修)</w:t>
            </w:r>
          </w:p>
        </w:tc>
        <w:tc>
          <w:tcPr>
            <w:tcW w:w="2126" w:type="dxa"/>
            <w:noWrap/>
            <w:vAlign w:val="center"/>
          </w:tcPr>
          <w:p w:rsidR="00B5453F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175000</w:t>
            </w:r>
          </w:p>
        </w:tc>
        <w:tc>
          <w:tcPr>
            <w:tcW w:w="6804" w:type="dxa"/>
            <w:noWrap/>
            <w:vAlign w:val="center"/>
          </w:tcPr>
          <w:p w:rsidR="00B5453F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资助日本文化经济学院学生海外研修</w:t>
            </w:r>
          </w:p>
        </w:tc>
      </w:tr>
      <w:tr w:rsidR="00B5453F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3</w:t>
            </w:r>
          </w:p>
        </w:tc>
        <w:tc>
          <w:tcPr>
            <w:tcW w:w="3312" w:type="dxa"/>
            <w:noWrap/>
            <w:vAlign w:val="center"/>
          </w:tcPr>
          <w:p w:rsidR="00B5453F" w:rsidRPr="00072831" w:rsidRDefault="00B5453F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致远围棋基金</w:t>
            </w:r>
          </w:p>
        </w:tc>
        <w:tc>
          <w:tcPr>
            <w:tcW w:w="2126" w:type="dxa"/>
            <w:noWrap/>
            <w:vAlign w:val="center"/>
          </w:tcPr>
          <w:p w:rsidR="00B5453F" w:rsidRPr="00072831" w:rsidRDefault="0041091C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6</w:t>
            </w:r>
            <w:r w:rsidR="000C66B5" w:rsidRPr="00072831">
              <w:rPr>
                <w:rFonts w:ascii="等线" w:eastAsia="等线" w:hAnsi="等线" w:cs="Times New Roman"/>
                <w:bCs/>
              </w:rPr>
              <w:t>0000</w:t>
            </w:r>
            <w:r w:rsidRPr="00072831">
              <w:rPr>
                <w:rFonts w:ascii="等线" w:eastAsia="等线" w:hAnsi="等线" w:cs="Times New Roman"/>
                <w:bCs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B5453F" w:rsidRPr="00072831" w:rsidRDefault="00B5453F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支持上外围棋事业发展</w:t>
            </w:r>
          </w:p>
        </w:tc>
      </w:tr>
      <w:tr w:rsidR="00B5453F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4</w:t>
            </w:r>
          </w:p>
        </w:tc>
        <w:tc>
          <w:tcPr>
            <w:tcW w:w="3312" w:type="dxa"/>
            <w:noWrap/>
            <w:vAlign w:val="center"/>
          </w:tcPr>
          <w:p w:rsidR="00B5453F" w:rsidRPr="00072831" w:rsidRDefault="00B5453F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中</w:t>
            </w:r>
            <w:bookmarkStart w:id="0" w:name="_GoBack"/>
            <w:bookmarkEnd w:id="0"/>
            <w:r w:rsidRPr="00072831">
              <w:rPr>
                <w:rFonts w:ascii="等线" w:eastAsia="等线" w:hAnsi="等线" w:cs="Times New Roman" w:hint="eastAsia"/>
                <w:bCs/>
              </w:rPr>
              <w:t>国路桥教育基金</w:t>
            </w:r>
          </w:p>
        </w:tc>
        <w:tc>
          <w:tcPr>
            <w:tcW w:w="2126" w:type="dxa"/>
            <w:noWrap/>
            <w:vAlign w:val="center"/>
          </w:tcPr>
          <w:p w:rsidR="00B5453F" w:rsidRPr="00072831" w:rsidRDefault="000C66B5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200000</w:t>
            </w:r>
            <w:r w:rsidR="0041091C" w:rsidRPr="00072831">
              <w:rPr>
                <w:rFonts w:ascii="等线" w:eastAsia="等线" w:hAnsi="等线" w:cs="Times New Roman"/>
                <w:bCs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B5453F" w:rsidRPr="00072831" w:rsidRDefault="00B5453F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中国路桥奖教金、奖学金、助学金</w:t>
            </w:r>
          </w:p>
        </w:tc>
      </w:tr>
      <w:tr w:rsidR="000C66B5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5</w:t>
            </w:r>
          </w:p>
        </w:tc>
        <w:tc>
          <w:tcPr>
            <w:tcW w:w="3312" w:type="dxa"/>
            <w:noWrap/>
            <w:vAlign w:val="center"/>
          </w:tcPr>
          <w:p w:rsidR="000C66B5" w:rsidRPr="00072831" w:rsidRDefault="000C66B5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住友电工基金</w:t>
            </w:r>
          </w:p>
        </w:tc>
        <w:tc>
          <w:tcPr>
            <w:tcW w:w="2126" w:type="dxa"/>
            <w:noWrap/>
            <w:vAlign w:val="center"/>
          </w:tcPr>
          <w:p w:rsidR="000C66B5" w:rsidRPr="00072831" w:rsidRDefault="000C66B5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30000</w:t>
            </w:r>
            <w:r w:rsidR="0041091C" w:rsidRPr="00072831">
              <w:rPr>
                <w:rFonts w:ascii="等线" w:eastAsia="等线" w:hAnsi="等线" w:cs="Times New Roman"/>
                <w:bCs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0C66B5" w:rsidRPr="00072831" w:rsidRDefault="000C66B5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住友电工奖学金</w:t>
            </w:r>
          </w:p>
        </w:tc>
      </w:tr>
      <w:tr w:rsidR="000C66B5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6</w:t>
            </w:r>
          </w:p>
        </w:tc>
        <w:tc>
          <w:tcPr>
            <w:tcW w:w="3312" w:type="dxa"/>
            <w:noWrap/>
            <w:vAlign w:val="center"/>
          </w:tcPr>
          <w:p w:rsidR="000C66B5" w:rsidRPr="00072831" w:rsidRDefault="000C66B5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MBA（嘉御基金）</w:t>
            </w:r>
          </w:p>
        </w:tc>
        <w:tc>
          <w:tcPr>
            <w:tcW w:w="2126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10</w:t>
            </w:r>
            <w:r w:rsidR="0041091C" w:rsidRPr="00072831">
              <w:rPr>
                <w:rFonts w:ascii="等线" w:eastAsia="等线" w:hAnsi="等线" w:cs="Times New Roman"/>
                <w:bCs/>
              </w:rPr>
              <w:t>0000.00</w:t>
            </w:r>
          </w:p>
        </w:tc>
        <w:tc>
          <w:tcPr>
            <w:tcW w:w="6804" w:type="dxa"/>
            <w:noWrap/>
            <w:vAlign w:val="center"/>
          </w:tcPr>
          <w:p w:rsidR="000C66B5" w:rsidRPr="00072831" w:rsidRDefault="000C66B5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MBA教学科研、学生实践活动</w:t>
            </w:r>
          </w:p>
        </w:tc>
      </w:tr>
      <w:tr w:rsidR="000C66B5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7</w:t>
            </w:r>
          </w:p>
        </w:tc>
        <w:tc>
          <w:tcPr>
            <w:tcW w:w="3312" w:type="dxa"/>
            <w:noWrap/>
            <w:vAlign w:val="center"/>
          </w:tcPr>
          <w:p w:rsidR="000C66B5" w:rsidRPr="00072831" w:rsidRDefault="000C66B5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物语公司教育基金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7</w:t>
            </w:r>
            <w:r w:rsidR="0041091C" w:rsidRPr="00072831">
              <w:rPr>
                <w:rFonts w:ascii="等线" w:eastAsia="等线" w:hAnsi="等线" w:cs="Times New Roman"/>
                <w:bCs/>
              </w:rPr>
              <w:t>000.00</w:t>
            </w:r>
          </w:p>
        </w:tc>
        <w:tc>
          <w:tcPr>
            <w:tcW w:w="6804" w:type="dxa"/>
            <w:noWrap/>
            <w:vAlign w:val="center"/>
          </w:tcPr>
          <w:p w:rsidR="000C66B5" w:rsidRPr="00072831" w:rsidRDefault="000C66B5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日语系教学科研与学生实践活动</w:t>
            </w:r>
          </w:p>
        </w:tc>
      </w:tr>
      <w:tr w:rsidR="000C66B5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8</w:t>
            </w:r>
          </w:p>
        </w:tc>
        <w:tc>
          <w:tcPr>
            <w:tcW w:w="3312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三菱商事奖学金</w:t>
            </w:r>
          </w:p>
        </w:tc>
        <w:tc>
          <w:tcPr>
            <w:tcW w:w="2126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3</w:t>
            </w:r>
            <w:r w:rsidR="0041091C" w:rsidRPr="00072831">
              <w:rPr>
                <w:rFonts w:ascii="等线" w:eastAsia="等线" w:hAnsi="等线" w:cs="Times New Roman"/>
                <w:bCs/>
              </w:rPr>
              <w:t>0000.00</w:t>
            </w:r>
          </w:p>
        </w:tc>
        <w:tc>
          <w:tcPr>
            <w:tcW w:w="6804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日本文化经济学院学生奖学金</w:t>
            </w:r>
          </w:p>
        </w:tc>
      </w:tr>
      <w:tr w:rsidR="000C66B5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9</w:t>
            </w:r>
          </w:p>
        </w:tc>
        <w:tc>
          <w:tcPr>
            <w:tcW w:w="3312" w:type="dxa"/>
            <w:noWrap/>
            <w:vAlign w:val="center"/>
          </w:tcPr>
          <w:p w:rsidR="001C45AD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中博教育基金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</w:t>
            </w:r>
            <w:r w:rsidR="0041091C" w:rsidRPr="00072831">
              <w:rPr>
                <w:rFonts w:ascii="等线" w:eastAsia="等线" w:hAnsi="等线" w:cs="Times New Roman"/>
                <w:bCs/>
              </w:rPr>
              <w:t>0000.00</w:t>
            </w:r>
          </w:p>
        </w:tc>
        <w:tc>
          <w:tcPr>
            <w:tcW w:w="6804" w:type="dxa"/>
            <w:noWrap/>
            <w:vAlign w:val="center"/>
          </w:tcPr>
          <w:p w:rsidR="000C66B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支持</w:t>
            </w:r>
            <w:r w:rsidR="001C45AD" w:rsidRPr="00072831">
              <w:rPr>
                <w:rFonts w:ascii="等线" w:eastAsia="等线" w:hAnsi="等线" w:cs="Times New Roman" w:hint="eastAsia"/>
                <w:bCs/>
              </w:rPr>
              <w:t>国际金融贸易学院</w:t>
            </w:r>
            <w:r w:rsidRPr="00072831">
              <w:rPr>
                <w:rFonts w:ascii="等线" w:eastAsia="等线" w:hAnsi="等线" w:cs="Times New Roman" w:hint="eastAsia"/>
                <w:bCs/>
              </w:rPr>
              <w:t>教学科研与人才培养工作</w:t>
            </w:r>
          </w:p>
        </w:tc>
      </w:tr>
      <w:tr w:rsidR="000C66B5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10</w:t>
            </w:r>
          </w:p>
        </w:tc>
        <w:tc>
          <w:tcPr>
            <w:tcW w:w="3312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邹格兵教育基金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30</w:t>
            </w:r>
            <w:r w:rsidR="0041091C" w:rsidRPr="00072831">
              <w:rPr>
                <w:rFonts w:ascii="等线" w:eastAsia="等线" w:hAnsi="等线" w:cs="Times New Roman"/>
                <w:bCs/>
              </w:rPr>
              <w:t>000.00</w:t>
            </w:r>
          </w:p>
        </w:tc>
        <w:tc>
          <w:tcPr>
            <w:tcW w:w="6804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校友活动、新年音乐会</w:t>
            </w:r>
          </w:p>
        </w:tc>
      </w:tr>
      <w:tr w:rsidR="000C66B5" w:rsidRPr="00072831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072831" w:rsidRDefault="000C66B5" w:rsidP="00743CC9">
            <w:pPr>
              <w:jc w:val="center"/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11</w:t>
            </w:r>
          </w:p>
        </w:tc>
        <w:tc>
          <w:tcPr>
            <w:tcW w:w="3312" w:type="dxa"/>
            <w:noWrap/>
            <w:vAlign w:val="center"/>
          </w:tcPr>
          <w:p w:rsidR="000C66B5" w:rsidRPr="00072831" w:rsidRDefault="001C45AD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利欧</w:t>
            </w:r>
            <w:r w:rsidR="000C66B5" w:rsidRPr="00072831">
              <w:rPr>
                <w:rFonts w:ascii="等线" w:eastAsia="等线" w:hAnsi="等线" w:cs="Times New Roman" w:hint="eastAsia"/>
                <w:bCs/>
              </w:rPr>
              <w:t>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072831" w:rsidRDefault="0041091C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/>
                <w:bCs/>
              </w:rPr>
              <w:t>8000.00</w:t>
            </w:r>
          </w:p>
        </w:tc>
        <w:tc>
          <w:tcPr>
            <w:tcW w:w="6804" w:type="dxa"/>
            <w:noWrap/>
            <w:vAlign w:val="center"/>
          </w:tcPr>
          <w:p w:rsidR="000C66B5" w:rsidRPr="00072831" w:rsidRDefault="00921B42" w:rsidP="00072831">
            <w:pPr>
              <w:rPr>
                <w:rFonts w:ascii="等线" w:eastAsia="等线" w:hAnsi="等线" w:cs="Times New Roman"/>
                <w:bCs/>
              </w:rPr>
            </w:pPr>
            <w:r w:rsidRPr="00072831">
              <w:rPr>
                <w:rFonts w:ascii="等线" w:eastAsia="等线" w:hAnsi="等线" w:cs="Times New Roman" w:hint="eastAsia"/>
                <w:bCs/>
              </w:rPr>
              <w:t>卓越学院人才培养项目</w:t>
            </w:r>
          </w:p>
        </w:tc>
      </w:tr>
    </w:tbl>
    <w:p w:rsidR="006E50EF" w:rsidRPr="00072831" w:rsidRDefault="006E50EF" w:rsidP="00072831">
      <w:pPr>
        <w:rPr>
          <w:rFonts w:ascii="等线" w:eastAsia="等线" w:hAnsi="等线" w:cs="Times New Roman"/>
          <w:bCs/>
        </w:rPr>
      </w:pPr>
    </w:p>
    <w:sectPr w:rsidR="006E50EF" w:rsidRPr="00072831" w:rsidSect="00943A33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4E" w:rsidRDefault="0009514E" w:rsidP="00943A33">
      <w:r>
        <w:separator/>
      </w:r>
    </w:p>
  </w:endnote>
  <w:endnote w:type="continuationSeparator" w:id="1">
    <w:p w:rsidR="0009514E" w:rsidRDefault="0009514E" w:rsidP="0094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4E" w:rsidRDefault="0009514E" w:rsidP="00943A33">
      <w:r>
        <w:separator/>
      </w:r>
    </w:p>
  </w:footnote>
  <w:footnote w:type="continuationSeparator" w:id="1">
    <w:p w:rsidR="0009514E" w:rsidRDefault="0009514E" w:rsidP="00943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33" w:rsidRDefault="00943A33" w:rsidP="00943A3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33" w:rsidRDefault="00943A33" w:rsidP="00943A3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4A2"/>
    <w:multiLevelType w:val="hybridMultilevel"/>
    <w:tmpl w:val="A9DA91F8"/>
    <w:lvl w:ilvl="0" w:tplc="259EA8A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094130"/>
    <w:multiLevelType w:val="hybridMultilevel"/>
    <w:tmpl w:val="64F817B2"/>
    <w:lvl w:ilvl="0" w:tplc="5C94FD2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B5818"/>
    <w:multiLevelType w:val="hybridMultilevel"/>
    <w:tmpl w:val="AC003258"/>
    <w:lvl w:ilvl="0" w:tplc="A3A0B9B4">
      <w:start w:val="1"/>
      <w:numFmt w:val="japaneseCounting"/>
      <w:lvlText w:val="%1．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EFE4A3A"/>
    <w:multiLevelType w:val="hybridMultilevel"/>
    <w:tmpl w:val="5D4A3CE8"/>
    <w:lvl w:ilvl="0" w:tplc="54AE30A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6D7E50"/>
    <w:multiLevelType w:val="hybridMultilevel"/>
    <w:tmpl w:val="971CA20C"/>
    <w:lvl w:ilvl="0" w:tplc="38B869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22642B4">
      <w:start w:val="3"/>
      <w:numFmt w:val="japaneseCounting"/>
      <w:lvlText w:val="%2、"/>
      <w:lvlJc w:val="left"/>
      <w:pPr>
        <w:ind w:left="1140" w:hanging="720"/>
      </w:pPr>
      <w:rPr>
        <w:rFonts w:hint="default"/>
        <w:b w:val="0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686E2C"/>
    <w:multiLevelType w:val="hybridMultilevel"/>
    <w:tmpl w:val="FB080DB4"/>
    <w:lvl w:ilvl="0" w:tplc="EAF081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240"/>
    <w:rsid w:val="00005159"/>
    <w:rsid w:val="00034DE8"/>
    <w:rsid w:val="000516E3"/>
    <w:rsid w:val="00072831"/>
    <w:rsid w:val="0009514E"/>
    <w:rsid w:val="000C66B5"/>
    <w:rsid w:val="000F25A4"/>
    <w:rsid w:val="00124E9F"/>
    <w:rsid w:val="00187CD4"/>
    <w:rsid w:val="001C45AD"/>
    <w:rsid w:val="0026649C"/>
    <w:rsid w:val="00286105"/>
    <w:rsid w:val="002A4485"/>
    <w:rsid w:val="002B1420"/>
    <w:rsid w:val="002C5216"/>
    <w:rsid w:val="00354E8A"/>
    <w:rsid w:val="00396FC6"/>
    <w:rsid w:val="003D1977"/>
    <w:rsid w:val="003E6ADB"/>
    <w:rsid w:val="0041091C"/>
    <w:rsid w:val="004573E5"/>
    <w:rsid w:val="00461737"/>
    <w:rsid w:val="00484540"/>
    <w:rsid w:val="005106C5"/>
    <w:rsid w:val="005863DE"/>
    <w:rsid w:val="005A50CE"/>
    <w:rsid w:val="005E3AF9"/>
    <w:rsid w:val="00603668"/>
    <w:rsid w:val="006644DD"/>
    <w:rsid w:val="006A0581"/>
    <w:rsid w:val="006C7B19"/>
    <w:rsid w:val="006D4837"/>
    <w:rsid w:val="006E50EF"/>
    <w:rsid w:val="006E6BC0"/>
    <w:rsid w:val="006F1DAA"/>
    <w:rsid w:val="0071496B"/>
    <w:rsid w:val="00743CC9"/>
    <w:rsid w:val="007B5DA8"/>
    <w:rsid w:val="007C6CDB"/>
    <w:rsid w:val="007C6FA8"/>
    <w:rsid w:val="00831511"/>
    <w:rsid w:val="00861A0F"/>
    <w:rsid w:val="00862DA4"/>
    <w:rsid w:val="00866038"/>
    <w:rsid w:val="00876932"/>
    <w:rsid w:val="008C7DCA"/>
    <w:rsid w:val="00921B42"/>
    <w:rsid w:val="00943A33"/>
    <w:rsid w:val="00960137"/>
    <w:rsid w:val="009B0545"/>
    <w:rsid w:val="009B1BA0"/>
    <w:rsid w:val="009F725B"/>
    <w:rsid w:val="00A34240"/>
    <w:rsid w:val="00A65DE7"/>
    <w:rsid w:val="00A92BB3"/>
    <w:rsid w:val="00AB15A4"/>
    <w:rsid w:val="00AB32DD"/>
    <w:rsid w:val="00AF497D"/>
    <w:rsid w:val="00AF5ED3"/>
    <w:rsid w:val="00B02806"/>
    <w:rsid w:val="00B46EB8"/>
    <w:rsid w:val="00B5453F"/>
    <w:rsid w:val="00B72AEF"/>
    <w:rsid w:val="00B7590C"/>
    <w:rsid w:val="00B77DE7"/>
    <w:rsid w:val="00BC3632"/>
    <w:rsid w:val="00BF2A48"/>
    <w:rsid w:val="00C50DED"/>
    <w:rsid w:val="00C832DC"/>
    <w:rsid w:val="00CD0CE2"/>
    <w:rsid w:val="00DC4188"/>
    <w:rsid w:val="00DF1030"/>
    <w:rsid w:val="00E05FCF"/>
    <w:rsid w:val="00E57BB5"/>
    <w:rsid w:val="00E651B9"/>
    <w:rsid w:val="00E967F0"/>
    <w:rsid w:val="00EE0D72"/>
    <w:rsid w:val="00F31945"/>
    <w:rsid w:val="00FC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2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A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黄震宇</cp:lastModifiedBy>
  <cp:revision>13</cp:revision>
  <dcterms:created xsi:type="dcterms:W3CDTF">2020-09-16T02:34:00Z</dcterms:created>
  <dcterms:modified xsi:type="dcterms:W3CDTF">2020-09-18T09:18:00Z</dcterms:modified>
</cp:coreProperties>
</file>